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7BE" w:rsidRDefault="009757BE">
      <w:pPr>
        <w:ind w:left="5500"/>
        <w:jc w:val="center"/>
        <w:rPr>
          <w:szCs w:val="28"/>
        </w:rPr>
      </w:pPr>
      <w:r>
        <w:rPr>
          <w:szCs w:val="28"/>
        </w:rPr>
        <w:t>ПРИЛОЖЕНИЕ</w:t>
      </w:r>
    </w:p>
    <w:p w:rsidR="009757BE" w:rsidRDefault="009757BE">
      <w:pPr>
        <w:ind w:left="5500"/>
        <w:jc w:val="center"/>
        <w:rPr>
          <w:szCs w:val="28"/>
        </w:rPr>
      </w:pPr>
    </w:p>
    <w:p w:rsidR="009757BE" w:rsidRDefault="009757BE">
      <w:pPr>
        <w:ind w:left="5500"/>
        <w:jc w:val="center"/>
        <w:rPr>
          <w:szCs w:val="28"/>
        </w:rPr>
      </w:pPr>
      <w:r>
        <w:rPr>
          <w:szCs w:val="28"/>
        </w:rPr>
        <w:t>УТВЕРЖДЕН</w:t>
      </w:r>
    </w:p>
    <w:p w:rsidR="009757BE" w:rsidRDefault="009757BE">
      <w:pPr>
        <w:ind w:left="5500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9757BE" w:rsidRDefault="000C654F">
      <w:pPr>
        <w:ind w:left="5500"/>
        <w:jc w:val="center"/>
        <w:rPr>
          <w:szCs w:val="28"/>
        </w:rPr>
      </w:pPr>
      <w:r>
        <w:rPr>
          <w:szCs w:val="28"/>
        </w:rPr>
        <w:t>Сенног</w:t>
      </w:r>
      <w:r w:rsidR="009757BE">
        <w:rPr>
          <w:szCs w:val="28"/>
        </w:rPr>
        <w:t>о сельского поселения</w:t>
      </w:r>
    </w:p>
    <w:p w:rsidR="009757BE" w:rsidRDefault="009757BE">
      <w:pPr>
        <w:ind w:left="5500"/>
        <w:jc w:val="center"/>
        <w:rPr>
          <w:szCs w:val="28"/>
        </w:rPr>
      </w:pPr>
      <w:r>
        <w:rPr>
          <w:szCs w:val="28"/>
        </w:rPr>
        <w:t>Темрюкского района</w:t>
      </w:r>
    </w:p>
    <w:p w:rsidR="009757BE" w:rsidRDefault="009757BE">
      <w:pPr>
        <w:ind w:left="5500"/>
        <w:jc w:val="center"/>
        <w:rPr>
          <w:bCs/>
          <w:szCs w:val="28"/>
        </w:rPr>
      </w:pPr>
      <w:r>
        <w:rPr>
          <w:szCs w:val="28"/>
        </w:rPr>
        <w:t xml:space="preserve">от </w:t>
      </w:r>
      <w:r w:rsidR="00E43AA3">
        <w:rPr>
          <w:szCs w:val="28"/>
        </w:rPr>
        <w:t>__________</w:t>
      </w:r>
      <w:r w:rsidR="001862A3">
        <w:rPr>
          <w:szCs w:val="28"/>
        </w:rPr>
        <w:t xml:space="preserve"> </w:t>
      </w:r>
      <w:r>
        <w:rPr>
          <w:szCs w:val="28"/>
        </w:rPr>
        <w:t xml:space="preserve"> № </w:t>
      </w:r>
      <w:r w:rsidR="00E43AA3">
        <w:rPr>
          <w:szCs w:val="28"/>
        </w:rPr>
        <w:t>_______</w:t>
      </w:r>
    </w:p>
    <w:p w:rsidR="009757BE" w:rsidRDefault="009757BE">
      <w:pPr>
        <w:pStyle w:val="FR1"/>
        <w:spacing w:before="0" w:line="240" w:lineRule="exact"/>
        <w:ind w:left="5400" w:right="0"/>
        <w:jc w:val="left"/>
        <w:rPr>
          <w:b w:val="0"/>
          <w:bCs/>
          <w:szCs w:val="28"/>
        </w:rPr>
      </w:pPr>
    </w:p>
    <w:p w:rsidR="009757BE" w:rsidRDefault="009757BE">
      <w:pPr>
        <w:pStyle w:val="FR1"/>
        <w:spacing w:before="0" w:line="240" w:lineRule="exact"/>
        <w:ind w:left="5400" w:right="0"/>
        <w:jc w:val="left"/>
        <w:rPr>
          <w:b w:val="0"/>
          <w:bCs/>
          <w:szCs w:val="28"/>
        </w:rPr>
      </w:pPr>
    </w:p>
    <w:p w:rsidR="009757BE" w:rsidRDefault="009757BE">
      <w:pPr>
        <w:pStyle w:val="FR1"/>
        <w:spacing w:before="0" w:line="240" w:lineRule="exact"/>
        <w:ind w:left="5400" w:right="0"/>
        <w:jc w:val="left"/>
        <w:rPr>
          <w:b w:val="0"/>
          <w:bCs/>
          <w:szCs w:val="28"/>
        </w:rPr>
      </w:pPr>
    </w:p>
    <w:p w:rsidR="009757BE" w:rsidRDefault="009757BE">
      <w:pPr>
        <w:pStyle w:val="FR1"/>
        <w:spacing w:before="0" w:line="240" w:lineRule="exact"/>
        <w:ind w:left="5400" w:right="0"/>
        <w:jc w:val="left"/>
        <w:rPr>
          <w:b w:val="0"/>
          <w:bCs/>
          <w:szCs w:val="28"/>
        </w:rPr>
      </w:pPr>
    </w:p>
    <w:p w:rsidR="00E43AA3" w:rsidRPr="00EC3BF6" w:rsidRDefault="00E43AA3">
      <w:pPr>
        <w:pStyle w:val="FR1"/>
        <w:spacing w:before="0" w:line="240" w:lineRule="exact"/>
        <w:ind w:left="5400" w:right="0"/>
        <w:jc w:val="left"/>
        <w:rPr>
          <w:b w:val="0"/>
          <w:bCs/>
          <w:szCs w:val="28"/>
        </w:rPr>
      </w:pPr>
    </w:p>
    <w:p w:rsidR="009757BE" w:rsidRPr="00EC3BF6" w:rsidRDefault="009757BE">
      <w:pPr>
        <w:jc w:val="center"/>
        <w:rPr>
          <w:rStyle w:val="FontStyle17"/>
          <w:sz w:val="28"/>
          <w:szCs w:val="28"/>
        </w:rPr>
      </w:pPr>
      <w:r w:rsidRPr="00EC3BF6">
        <w:rPr>
          <w:rStyle w:val="FontStyle17"/>
          <w:szCs w:val="28"/>
        </w:rPr>
        <w:t>АДМИНИСТРАТИВНЫЙ РЕГЛАМЕНТ</w:t>
      </w:r>
    </w:p>
    <w:p w:rsidR="009757BE" w:rsidRDefault="009757BE">
      <w:pPr>
        <w:jc w:val="center"/>
      </w:pPr>
      <w:r>
        <w:rPr>
          <w:rStyle w:val="FontStyle17"/>
          <w:sz w:val="28"/>
          <w:szCs w:val="28"/>
        </w:rPr>
        <w:t>исполнения муниципальной функции</w:t>
      </w:r>
      <w:r>
        <w:rPr>
          <w:rStyle w:val="FontStyle17"/>
          <w:b/>
          <w:sz w:val="28"/>
          <w:szCs w:val="28"/>
        </w:rPr>
        <w:t xml:space="preserve"> </w:t>
      </w:r>
      <w:r>
        <w:t>«Осуществление внутреннего муниципального финансового контроля</w:t>
      </w:r>
      <w:r>
        <w:rPr>
          <w:color w:val="4A5562"/>
        </w:rPr>
        <w:t xml:space="preserve"> </w:t>
      </w:r>
      <w:r w:rsidRPr="00C90E27">
        <w:t>в сфере бюджетных правоотношений</w:t>
      </w:r>
      <w:r>
        <w:rPr>
          <w:color w:val="4A5562"/>
        </w:rPr>
        <w:t xml:space="preserve"> </w:t>
      </w:r>
      <w:r>
        <w:t>»</w:t>
      </w:r>
    </w:p>
    <w:p w:rsidR="009757BE" w:rsidRDefault="009757BE"/>
    <w:p w:rsidR="00E43AA3" w:rsidRDefault="00E43AA3"/>
    <w:p w:rsidR="009757BE" w:rsidRDefault="009757BE">
      <w:pPr>
        <w:jc w:val="center"/>
        <w:rPr>
          <w:b/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9757BE" w:rsidRDefault="009757BE">
      <w:pPr>
        <w:jc w:val="center"/>
        <w:rPr>
          <w:b/>
          <w:szCs w:val="28"/>
        </w:rPr>
      </w:pPr>
    </w:p>
    <w:p w:rsidR="00E43AA3" w:rsidRDefault="00E43AA3">
      <w:pPr>
        <w:jc w:val="center"/>
        <w:rPr>
          <w:b/>
          <w:szCs w:val="28"/>
        </w:rPr>
      </w:pPr>
    </w:p>
    <w:p w:rsidR="009757BE" w:rsidRDefault="009757BE">
      <w:pPr>
        <w:widowControl w:val="0"/>
        <w:ind w:firstLine="851"/>
        <w:jc w:val="both"/>
        <w:rPr>
          <w:color w:val="000000"/>
          <w:szCs w:val="28"/>
        </w:rPr>
      </w:pPr>
      <w:r>
        <w:rPr>
          <w:szCs w:val="28"/>
        </w:rPr>
        <w:t xml:space="preserve">1.1. Административный регламент исполнения </w:t>
      </w:r>
      <w:r>
        <w:rPr>
          <w:rStyle w:val="FontStyle17"/>
          <w:sz w:val="28"/>
          <w:szCs w:val="28"/>
        </w:rPr>
        <w:t xml:space="preserve">администрацией </w:t>
      </w:r>
      <w:r w:rsidR="000C654F">
        <w:rPr>
          <w:rStyle w:val="FontStyle17"/>
          <w:sz w:val="28"/>
          <w:szCs w:val="28"/>
        </w:rPr>
        <w:t>Сенного</w:t>
      </w:r>
      <w:r>
        <w:rPr>
          <w:rStyle w:val="FontStyle17"/>
          <w:sz w:val="28"/>
          <w:szCs w:val="28"/>
        </w:rPr>
        <w:t xml:space="preserve"> сельского поселения Темрюкского района муниципальной </w:t>
      </w:r>
      <w:r>
        <w:rPr>
          <w:szCs w:val="28"/>
        </w:rPr>
        <w:t xml:space="preserve">функции «Осуществление внутреннего муниципального финансового контроля в сфере бюджетных правоотношений» (далее – Административный регламент) устанавливает сроки и последовательность административных процедур (действий), а также порядок взаимодействия администрации </w:t>
      </w:r>
      <w:r w:rsidR="00D11525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района, его должностных лиц с правоохранительными органами, с учреждениями, организациями и физическими лицами при осуществлении контроля в сфере бюджетных правоотношений</w:t>
      </w:r>
      <w:r w:rsidR="00C90E27">
        <w:rPr>
          <w:szCs w:val="28"/>
        </w:rPr>
        <w:t>.</w:t>
      </w:r>
      <w:r>
        <w:rPr>
          <w:szCs w:val="28"/>
        </w:rPr>
        <w:t xml:space="preserve"> </w:t>
      </w:r>
    </w:p>
    <w:p w:rsidR="009757BE" w:rsidRDefault="009757BE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Муниципальная функция по осуществлению внутреннего муниципального финансового контроля в сфере бюджетных правоотношений осуществляется администрацией </w:t>
      </w:r>
      <w:r w:rsidR="00786C4D">
        <w:rPr>
          <w:color w:val="000000"/>
          <w:szCs w:val="28"/>
        </w:rPr>
        <w:t>Сенного</w:t>
      </w:r>
      <w:r>
        <w:rPr>
          <w:color w:val="000000"/>
          <w:szCs w:val="28"/>
        </w:rPr>
        <w:t xml:space="preserve"> се</w:t>
      </w:r>
      <w:r w:rsidR="00C90E27">
        <w:rPr>
          <w:color w:val="000000"/>
          <w:szCs w:val="28"/>
        </w:rPr>
        <w:t>л</w:t>
      </w:r>
      <w:r>
        <w:rPr>
          <w:color w:val="000000"/>
          <w:szCs w:val="28"/>
        </w:rPr>
        <w:t>ьского поселения Темрюкско</w:t>
      </w:r>
      <w:r w:rsidR="00C90E27">
        <w:rPr>
          <w:color w:val="000000"/>
          <w:szCs w:val="28"/>
        </w:rPr>
        <w:t>г</w:t>
      </w:r>
      <w:r>
        <w:rPr>
          <w:color w:val="000000"/>
          <w:szCs w:val="28"/>
        </w:rPr>
        <w:t xml:space="preserve">о района, непосредственно </w:t>
      </w:r>
      <w:r w:rsidR="00786C4D" w:rsidRPr="001016F0">
        <w:rPr>
          <w:szCs w:val="28"/>
        </w:rPr>
        <w:t>комиссией по проведению внутренних проверок администрации Сенного  сельского поселения Темрюкского района, (далее - комиссия по проведению внутренних проверок).</w:t>
      </w:r>
    </w:p>
    <w:p w:rsidR="00C90E27" w:rsidRDefault="009757BE">
      <w:pPr>
        <w:shd w:val="clear" w:color="auto" w:fill="FFFFFF"/>
        <w:ind w:firstLine="851"/>
        <w:jc w:val="both"/>
        <w:rPr>
          <w:szCs w:val="28"/>
        </w:rPr>
      </w:pPr>
      <w:r>
        <w:rPr>
          <w:color w:val="000000"/>
          <w:szCs w:val="28"/>
        </w:rPr>
        <w:t xml:space="preserve">Перечень должностных лиц, уполномоченных осуществлять внутренний муниципальный финансовый контроль в сфере бюджетных правоотношений, утверждается постановлением (распоряжением) </w:t>
      </w:r>
      <w:r>
        <w:rPr>
          <w:szCs w:val="28"/>
        </w:rPr>
        <w:t xml:space="preserve">администрации </w:t>
      </w:r>
      <w:r w:rsidR="00786C4D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района.</w:t>
      </w:r>
    </w:p>
    <w:p w:rsidR="009757BE" w:rsidRDefault="009757BE">
      <w:pPr>
        <w:numPr>
          <w:ilvl w:val="1"/>
          <w:numId w:val="1"/>
        </w:numPr>
        <w:autoSpaceDE w:val="0"/>
        <w:ind w:left="0" w:firstLine="851"/>
        <w:jc w:val="both"/>
        <w:rPr>
          <w:szCs w:val="28"/>
        </w:rPr>
      </w:pPr>
      <w:r>
        <w:rPr>
          <w:szCs w:val="28"/>
        </w:rPr>
        <w:t xml:space="preserve">Полномочия по  внутреннему муниципальному финансовому контролю в сфере бюджетных правоотношений осуществляются посредством проведения плановых и внеплановых проверок, ревизий, санкционирования операций (далее - контрольные мероприятия). </w:t>
      </w:r>
    </w:p>
    <w:p w:rsidR="009757BE" w:rsidRDefault="009757BE">
      <w:pPr>
        <w:numPr>
          <w:ilvl w:val="1"/>
          <w:numId w:val="1"/>
        </w:numPr>
        <w:autoSpaceDE w:val="0"/>
        <w:ind w:left="0" w:firstLine="851"/>
        <w:jc w:val="both"/>
        <w:rPr>
          <w:szCs w:val="28"/>
        </w:rPr>
      </w:pPr>
      <w:r>
        <w:rPr>
          <w:szCs w:val="28"/>
        </w:rPr>
        <w:t xml:space="preserve">Под проверкой понимается совершение контрольных действий по документальному и фактическому изучению законности отдельных </w:t>
      </w:r>
      <w:r>
        <w:rPr>
          <w:szCs w:val="28"/>
        </w:rPr>
        <w:lastRenderedPageBreak/>
        <w:t>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9757BE" w:rsidRDefault="009757BE">
      <w:pPr>
        <w:numPr>
          <w:ilvl w:val="1"/>
          <w:numId w:val="1"/>
        </w:numPr>
        <w:autoSpaceDE w:val="0"/>
        <w:ind w:left="0" w:firstLine="851"/>
        <w:jc w:val="both"/>
        <w:rPr>
          <w:szCs w:val="28"/>
        </w:rPr>
      </w:pPr>
      <w:r>
        <w:rPr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9757BE" w:rsidRDefault="009757BE">
      <w:pPr>
        <w:numPr>
          <w:ilvl w:val="1"/>
          <w:numId w:val="1"/>
        </w:numPr>
        <w:autoSpaceDE w:val="0"/>
        <w:ind w:left="0" w:firstLine="851"/>
        <w:jc w:val="both"/>
        <w:rPr>
          <w:szCs w:val="28"/>
        </w:rPr>
      </w:pPr>
      <w:r>
        <w:rPr>
          <w:szCs w:val="28"/>
        </w:rPr>
        <w:t xml:space="preserve"> Проверки подразделяются на камеральные и выездные, в том числе встречные проверки.</w:t>
      </w:r>
    </w:p>
    <w:p w:rsidR="009757BE" w:rsidRDefault="009757BE">
      <w:pPr>
        <w:numPr>
          <w:ilvl w:val="1"/>
          <w:numId w:val="1"/>
        </w:numPr>
        <w:autoSpaceDE w:val="0"/>
        <w:ind w:left="0" w:firstLine="851"/>
        <w:jc w:val="both"/>
        <w:rPr>
          <w:szCs w:val="28"/>
        </w:rPr>
      </w:pPr>
      <w:r>
        <w:rPr>
          <w:szCs w:val="28"/>
        </w:rPr>
        <w:t xml:space="preserve">Под камеральными проверками понимаются проверки, проводимые по месту нахождения </w:t>
      </w:r>
      <w:r w:rsidR="005C6C4F">
        <w:rPr>
          <w:szCs w:val="28"/>
        </w:rPr>
        <w:t>комиссии</w:t>
      </w:r>
      <w:r w:rsidR="005C6C4F" w:rsidRPr="001016F0">
        <w:rPr>
          <w:szCs w:val="28"/>
        </w:rPr>
        <w:t xml:space="preserve"> по проведению внутренних проверок администрации </w:t>
      </w:r>
      <w:r>
        <w:rPr>
          <w:szCs w:val="28"/>
        </w:rPr>
        <w:t>на основании бюджетной (бухгалтерской) отчетности и иных документов, представленных по его запросу.</w:t>
      </w:r>
    </w:p>
    <w:p w:rsidR="009757BE" w:rsidRDefault="009757BE">
      <w:pPr>
        <w:numPr>
          <w:ilvl w:val="1"/>
          <w:numId w:val="1"/>
        </w:numPr>
        <w:autoSpaceDE w:val="0"/>
        <w:ind w:left="0" w:firstLine="851"/>
        <w:jc w:val="both"/>
        <w:rPr>
          <w:szCs w:val="28"/>
        </w:rPr>
      </w:pPr>
      <w:r>
        <w:rPr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9757BE" w:rsidRDefault="00A13602">
      <w:pPr>
        <w:numPr>
          <w:ilvl w:val="1"/>
          <w:numId w:val="1"/>
        </w:numPr>
        <w:autoSpaceDE w:val="0"/>
        <w:ind w:left="0"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9757BE">
        <w:rPr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9757BE" w:rsidRDefault="00A13602">
      <w:pPr>
        <w:numPr>
          <w:ilvl w:val="1"/>
          <w:numId w:val="1"/>
        </w:numPr>
        <w:autoSpaceDE w:val="0"/>
        <w:ind w:left="0"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9757BE">
        <w:rPr>
          <w:szCs w:val="28"/>
        </w:rPr>
        <w:t>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757BE" w:rsidRDefault="009757BE">
      <w:pPr>
        <w:ind w:firstLine="851"/>
        <w:jc w:val="both"/>
        <w:rPr>
          <w:color w:val="106BBE"/>
          <w:szCs w:val="28"/>
        </w:rPr>
      </w:pPr>
      <w:r>
        <w:rPr>
          <w:szCs w:val="28"/>
        </w:rPr>
        <w:t>1.1</w:t>
      </w:r>
      <w:r w:rsidR="00C90E27">
        <w:rPr>
          <w:szCs w:val="28"/>
        </w:rPr>
        <w:t>2</w:t>
      </w:r>
      <w:r>
        <w:rPr>
          <w:szCs w:val="28"/>
        </w:rPr>
        <w:t>. Исполнение муниципальной функции осуществляется в соответствии со следующим перечнем нормативных правовых актов, регулирующих исполнение муниципальной функции:</w:t>
      </w:r>
    </w:p>
    <w:p w:rsidR="00C90E27" w:rsidRDefault="009757BE">
      <w:pPr>
        <w:jc w:val="both"/>
        <w:rPr>
          <w:szCs w:val="28"/>
        </w:rPr>
      </w:pPr>
      <w:r>
        <w:rPr>
          <w:color w:val="106BBE"/>
          <w:szCs w:val="28"/>
        </w:rPr>
        <w:tab/>
      </w:r>
      <w:r>
        <w:rPr>
          <w:szCs w:val="28"/>
        </w:rPr>
        <w:t xml:space="preserve">- Конституция Российской Федерации на (Официальный Интернет-портал правовой информации http://www.pravo.gov.ru, 01.08.2014; </w:t>
      </w:r>
    </w:p>
    <w:p w:rsidR="009757BE" w:rsidRDefault="00C90E27" w:rsidP="00C90E27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9757BE">
        <w:rPr>
          <w:szCs w:val="28"/>
        </w:rPr>
        <w:t>«Собрание законодательства Российской Федерации», 04.08.2014, №31, ст. 4398.);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Гражданский кодекс Российской Федерации ч.1 («Собрание законодательства Российской Федерации», 05.12.1994, № 32, ст. 3301);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Бюджетный кодекс Российской Федерации («Собрание законодательства Российской Федерации», 03.08.1998, № 31, ст. 3823);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Кодекс Российской Федерации об административных правонарушениях («Собрание законодательства Российской Федерации», 07.01.2002 № 1 (ч. 1), ст. 1.);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 («Собрание </w:t>
      </w:r>
      <w:r>
        <w:rPr>
          <w:szCs w:val="28"/>
        </w:rPr>
        <w:lastRenderedPageBreak/>
        <w:t>законодательства Российской Федерации», 06.10.2003 № 40, ст. 3822);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Федеральный закон от 02.05.2006 № 59-ФЗ «О порядке рассмотрения обращений граждан Российской Федерации» («Российская газета», № 95 от 05.05.2006);</w:t>
      </w:r>
    </w:p>
    <w:p w:rsidR="009757BE" w:rsidRDefault="009757BE">
      <w:pPr>
        <w:widowControl w:val="0"/>
        <w:ind w:firstLine="567"/>
        <w:jc w:val="both"/>
      </w:pPr>
      <w:r>
        <w:rPr>
          <w:szCs w:val="28"/>
        </w:rPr>
        <w:t xml:space="preserve">- Положение о бюджетном процессе в </w:t>
      </w:r>
      <w:r w:rsidR="00FB71FD">
        <w:rPr>
          <w:szCs w:val="28"/>
        </w:rPr>
        <w:t>Сенном</w:t>
      </w:r>
      <w:r>
        <w:rPr>
          <w:szCs w:val="28"/>
        </w:rPr>
        <w:t xml:space="preserve"> сельском поселении Темрюкского района;</w:t>
      </w:r>
    </w:p>
    <w:p w:rsidR="009757BE" w:rsidRDefault="009757BE">
      <w:pPr>
        <w:jc w:val="both"/>
        <w:rPr>
          <w:color w:val="000000"/>
          <w:szCs w:val="28"/>
        </w:rPr>
      </w:pPr>
      <w:r>
        <w:t xml:space="preserve"> </w:t>
      </w:r>
      <w:r>
        <w:tab/>
      </w:r>
      <w:r>
        <w:rPr>
          <w:szCs w:val="28"/>
        </w:rPr>
        <w:t xml:space="preserve">Устав </w:t>
      </w:r>
      <w:r w:rsidR="00FB71FD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(официальный Интернет-сайт).</w:t>
      </w:r>
    </w:p>
    <w:p w:rsidR="009757BE" w:rsidRDefault="009757BE" w:rsidP="00C90E27">
      <w:pPr>
        <w:autoSpaceDE w:val="0"/>
        <w:ind w:firstLine="851"/>
        <w:jc w:val="both"/>
        <w:rPr>
          <w:szCs w:val="28"/>
        </w:rPr>
      </w:pPr>
      <w:r>
        <w:rPr>
          <w:color w:val="000000"/>
          <w:szCs w:val="28"/>
        </w:rPr>
        <w:t>1.1</w:t>
      </w:r>
      <w:r w:rsidR="00C90E27">
        <w:rPr>
          <w:color w:val="000000"/>
          <w:szCs w:val="28"/>
        </w:rPr>
        <w:t>3</w:t>
      </w:r>
      <w:r>
        <w:rPr>
          <w:color w:val="000000"/>
          <w:szCs w:val="28"/>
        </w:rPr>
        <w:t>. Предметом муниципального контроля является: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1) соблюдение объектами контроля бюджетного законодательства и иных нормативных правовых актов, регулирующих бюджетные правоотношения, в том числе при исполнении бюджетных полномочий главными распорядителями (распорядителями) и получателями средств бюджета </w:t>
      </w:r>
      <w:r w:rsidR="00FB71FD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(далее – местный бюджет),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бюджета;</w:t>
      </w:r>
    </w:p>
    <w:p w:rsidR="009757BE" w:rsidRDefault="00FB71FD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полнота и достоверность</w:t>
      </w:r>
      <w:r w:rsidR="009757BE">
        <w:rPr>
          <w:szCs w:val="28"/>
        </w:rPr>
        <w:t xml:space="preserve"> отчетности о реализации муниципальных программ, в том числе отчетности об исполнении муниципальных заданий;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контроль за непревышением суммы по операции над лимитами бюджетных обязательств и (или) бюджетными ассигнованиями;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4) 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 получателем бюджетных средств;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5) контроль за наличием документов, подтверждающих возникновение денежного обязательства, подлежащего оплате за счет средств местного бюджета.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1.1</w:t>
      </w:r>
      <w:r w:rsidR="00C90E27">
        <w:rPr>
          <w:szCs w:val="28"/>
        </w:rPr>
        <w:t>4</w:t>
      </w:r>
      <w:r>
        <w:rPr>
          <w:szCs w:val="28"/>
        </w:rPr>
        <w:t xml:space="preserve">. Цель проведения контрольных мероприятий - предупреждение, выявление и пресечение нарушений бюджетного законодательства, определение результативности и эффективности использования средств местного бюджета, а также материальных ценностей, находящихся в собственности </w:t>
      </w:r>
      <w:r w:rsidR="00FB71FD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и (или) приобретенных за счет средств местного бюджета.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1.1</w:t>
      </w:r>
      <w:r w:rsidR="00C90E27">
        <w:rPr>
          <w:szCs w:val="28"/>
        </w:rPr>
        <w:t>5.</w:t>
      </w:r>
      <w:r>
        <w:rPr>
          <w:szCs w:val="28"/>
        </w:rPr>
        <w:t xml:space="preserve"> Муниципальная функция осуществляется в отношении следующих лиц (далее - объекты контроля):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главных распорядителей (распорядителей, получателей) средств местного бюджета,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2) муниципальных казенных учреждений </w:t>
      </w:r>
      <w:r w:rsidR="00FB71FD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и бюджетных учреждений </w:t>
      </w:r>
      <w:r w:rsidR="00FB71FD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1.1</w:t>
      </w:r>
      <w:r w:rsidR="00C90E27">
        <w:rPr>
          <w:szCs w:val="28"/>
        </w:rPr>
        <w:t>6</w:t>
      </w:r>
      <w:r>
        <w:rPr>
          <w:szCs w:val="28"/>
        </w:rPr>
        <w:t xml:space="preserve">. Должностные лица контрольного органа при исполнении </w:t>
      </w:r>
      <w:r>
        <w:rPr>
          <w:szCs w:val="28"/>
        </w:rPr>
        <w:lastRenderedPageBreak/>
        <w:t>муниципальной функции имеют следующие права: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bookmarkStart w:id="0" w:name="Par64"/>
      <w:bookmarkEnd w:id="0"/>
      <w:r>
        <w:rPr>
          <w:szCs w:val="28"/>
        </w:rPr>
        <w:t>1) проводить контрольные мероприятия в целях установления и (или) подтверждения фактов, связанных с деятельностью объекта контроля;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запрашивать и получать на основании письменного запроса  информацию, документы и  материалы, объяснения в письменной и устной формах, необходимые для проведения контрольных мероприятий;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проверять учредительные документы, бухгалтерскую (бюджетную) и финансовую отчетность, планы, сметы, договоры, отчеты и иные документы, относящиеся к предмету проводимого контрольного мероприятия;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4) при осуществлении выездных проверок (ревизий) беспрепятственно по предъявлении служебных удостоверений и копии распоряжения администрации </w:t>
      </w:r>
      <w:r w:rsidR="00FB71FD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5) привлекать независимых экспертов для проведения экспертиз, необходимых при проведении контрольных мероприятий;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6)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7) обращаться в суд с исковыми заявлениями о возмещении ущерба, причиненного местному бюджету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8) санкционировать операции;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9) запрашивать и получать сведения, информацию и надлежащим образом заверенные копии документов, необходимых для осуществления полномочий по проведению внутреннего муниципального финансового контроля, в том числе письменные и устные разъяснения должностных и иных лиц объектов контроля по вопросам, связанным осуществлением предоставленных полномочий;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1.1</w:t>
      </w:r>
      <w:r w:rsidR="00C90E27">
        <w:rPr>
          <w:szCs w:val="28"/>
        </w:rPr>
        <w:t>7</w:t>
      </w:r>
      <w:r>
        <w:rPr>
          <w:szCs w:val="28"/>
        </w:rPr>
        <w:t>. Должностные лица контрольного органа при исполнении муниципальной функции обязаны: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в установленной сфере деятельности;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соблюдать законодательство Российской Федерации, права и законные интересы объектов контроля, в отношении которых проводятся контрольные мероприятия;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соблюдать требования нормативных правовых актов в установленной сфере деятельности;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4) проводить контрольные мероприятия в соответствии с распоряжением </w:t>
      </w:r>
      <w:r>
        <w:rPr>
          <w:szCs w:val="28"/>
        </w:rPr>
        <w:lastRenderedPageBreak/>
        <w:t xml:space="preserve">администрации </w:t>
      </w:r>
      <w:r w:rsidR="005A6AC5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5) соблюдать установленный действующими правовыми актами, в том числе настоящим Регламентом, порядок, периодичность и сроки проведения контрольных мероприятий;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6) знакомить руководителя или уполномоченное должностное лицо объекта контроля (далее - представитель объекта контроля) с копией распоряжения о проведении выездной проверки (ревизии), перед началом проведения выездной проверки по просьбе представителя объекта контроля ознакомить их с положениями настоящего Регламента, с распоряжением </w:t>
      </w:r>
      <w:r w:rsidR="005A6AC5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7) обеспечивать сохранность полученных от объектов контроля документов и материалов;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8) сохранять государственную, служебную, коммерческую и иную охраняемую законом тайну, ставшую им известной при проведении контрольных мероприятий;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10) доказывать обоснованность своих действий при их обжаловании объектами контроля в порядке, установленном законодательством Российской Федерации;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11) направить в уполномоченные органы материалы, связанные с нарушениями бюджетного законодательства Российской Федерации и иных нормативных правовых актов, регулирующих бюджетные правоотношения, за которые предусмотрена административная ответственность, для решения вопросов о возбуждении дел об административных правонарушениях;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12) направить в уполномоченные органы материалы, связанные с нарушениями бюджетного законодательства Российской Федерации и иных нормативных правовых актов, регулирующих бюджетные правоотношения, за которые предусмотрена уголовная ответственность, для решения вопросов о возбуждении уголовных дел по признакам преступлений;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13)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9757BE" w:rsidRDefault="00C90E27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1.18</w:t>
      </w:r>
      <w:r w:rsidR="009757BE">
        <w:rPr>
          <w:szCs w:val="28"/>
        </w:rPr>
        <w:t>. Должностные лица объектов контроля имеют следующие права: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знакомиться с актами проверок (ревизий), заключениями обследований, проведенных контрольным органом;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представлять возражения по результатам проведения контрольных мероприятий;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4) давать дополнительные пояснения по предмету проводимого контрольного мероприятия;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5) обжаловать решения и действия (бездействие) контрольного органа и его должностных лиц в порядке, установленном настоящим Регламентом и иными нормативными правовыми актами;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6) требовать в установленном законодательством Российской Федерации порядке возмещения ущерба, причиненного неправомерными действиями (бездействием) контрольного органа и его должностных лиц.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C90E27">
        <w:rPr>
          <w:szCs w:val="28"/>
        </w:rPr>
        <w:t>19</w:t>
      </w:r>
      <w:r>
        <w:rPr>
          <w:szCs w:val="28"/>
        </w:rPr>
        <w:t>. Должностные лица объектов контроля обязаны: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давать устные и письменные объяснения должностным лицам контрольного органа;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оказывать необходимое организационное и техническое содействие должностным лицам контрольного органа, привлекаемым специалистам и экспертам, в том числе обеспечивать их необходимыми служебными помещениями, обеспечивающими сохранность документов и материалов;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4) обеспечивать беспрепятственный допуск должностных лиц контрольного органа, к помещениям и территориям, предъявлять товары, результаты выполненных работ, оказанных услуг;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5) выполнять иные законные требования должностных лиц контрольного органа, а также не препятствовать законной деятельности указанных лиц при исполнении ими своих служебных обязанностей;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6) своевременно и в полном объеме исполнять требования представлений, предписаний;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7) 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8) обеспечивать допуск специалистов и экспертов, привлекаемых в рамках контрольных мероприятий, в помещения, на территории, а также к объектам (предметам) исследований, экспертиз;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9) нести иные обязанности, предусмотренные законодательством Российской Федерации.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1.2</w:t>
      </w:r>
      <w:r w:rsidR="00C90E27">
        <w:rPr>
          <w:szCs w:val="28"/>
        </w:rPr>
        <w:t>0</w:t>
      </w:r>
      <w:r>
        <w:rPr>
          <w:szCs w:val="28"/>
        </w:rPr>
        <w:t>. Результатом исполнения муниципальной функции является: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акт по результатам проведения проверки и ревизии;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заключение, оформляемое по результатам проведения обследования;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санкционирование операции путем совершения разрешительной надписи;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4) представление о выявленных нарушениях бюджетного законодательства Российской Федерации и иных нормативных правовых актов;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5) предписание об устранении нарушений бюджетного законодательства Российской Федерации и иных нормативных правовых актов;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6) уведомление о применении бюджетных мер принуждения;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7) справка об отсутствии оснований для применения мер принуждения;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8) постановление администрации </w:t>
      </w:r>
      <w:r w:rsidR="001D6759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о рассмотрении результатов проверки;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9) направление в уполномоченные органы материалов, связанных с нарушениями бюджетного законодательства Российской Федерации и иных нормативных правовых актов, регулирующих бюджетные правоотношения, за которые предусмотрена административная и (или) уголовная ответственность, для решения вопросов о возбуждении дел об административных правонарушениях и (или) о возбуждении уголовных дел по признакам преступлений.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1.2</w:t>
      </w:r>
      <w:r w:rsidR="00C90E27">
        <w:rPr>
          <w:szCs w:val="28"/>
        </w:rPr>
        <w:t>1</w:t>
      </w:r>
      <w:r>
        <w:rPr>
          <w:szCs w:val="28"/>
        </w:rPr>
        <w:t>. От объекта контроля при осуществлении контрольного мероприятия должностными лицами контрольного органа могут быть истребованы: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учредительные документы;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лицензия на право ведения деятельности;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свидетельство о постановке на налоговый учет;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4) свидетельство о государственной регистрации права;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5) договор о передаче муниципального имущества в пользование;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6) информация о наличии счетов;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7) сметы и планы финансово-хозяйственной деятельности с обоснованием (расчетами);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8) коллективный договор, нормативный правовой акт об оплате труда, штатное расписание, приказы по личному составу, личные дела работников, трудовые книжки работников;</w:t>
      </w:r>
    </w:p>
    <w:p w:rsidR="009757BE" w:rsidRDefault="009757BE" w:rsidP="00C90E27">
      <w:pPr>
        <w:widowControl w:val="0"/>
        <w:numPr>
          <w:ilvl w:val="1"/>
          <w:numId w:val="2"/>
        </w:numPr>
        <w:ind w:left="0" w:firstLine="851"/>
        <w:jc w:val="both"/>
        <w:rPr>
          <w:color w:val="000000"/>
          <w:szCs w:val="28"/>
        </w:rPr>
      </w:pPr>
      <w:r>
        <w:rPr>
          <w:szCs w:val="28"/>
        </w:rPr>
        <w:t>учетная политика, документы, подтверждающие получение и использование бюджетных средств, регистры бухгалтерского (бюджетного) учета, первичные (сводные) учетные документы, бухгалтерская (бюджетная) отчетность;</w:t>
      </w:r>
    </w:p>
    <w:p w:rsidR="009757BE" w:rsidRDefault="009757BE" w:rsidP="00C90E27">
      <w:pPr>
        <w:widowControl w:val="0"/>
        <w:numPr>
          <w:ilvl w:val="1"/>
          <w:numId w:val="2"/>
        </w:numPr>
        <w:ind w:left="0" w:firstLine="851"/>
        <w:jc w:val="both"/>
        <w:rPr>
          <w:szCs w:val="28"/>
        </w:rPr>
      </w:pPr>
      <w:r>
        <w:rPr>
          <w:color w:val="000000"/>
          <w:szCs w:val="28"/>
        </w:rPr>
        <w:t>муниципальные контракты, договоры.</w:t>
      </w:r>
    </w:p>
    <w:p w:rsidR="009757BE" w:rsidRDefault="009757BE">
      <w:pPr>
        <w:autoSpaceDE w:val="0"/>
        <w:ind w:firstLine="851"/>
        <w:jc w:val="both"/>
        <w:rPr>
          <w:szCs w:val="28"/>
        </w:rPr>
      </w:pPr>
    </w:p>
    <w:p w:rsidR="009757BE" w:rsidRDefault="009757BE">
      <w:pPr>
        <w:ind w:firstLine="851"/>
        <w:jc w:val="center"/>
        <w:rPr>
          <w:b/>
          <w:szCs w:val="28"/>
        </w:rPr>
      </w:pPr>
      <w:r>
        <w:rPr>
          <w:szCs w:val="28"/>
        </w:rPr>
        <w:t xml:space="preserve">2. Требования к порядку исполнения муниципальной функции </w:t>
      </w:r>
    </w:p>
    <w:p w:rsidR="009757BE" w:rsidRDefault="009757BE">
      <w:pPr>
        <w:ind w:firstLine="851"/>
        <w:jc w:val="center"/>
        <w:rPr>
          <w:b/>
          <w:szCs w:val="28"/>
        </w:rPr>
      </w:pPr>
    </w:p>
    <w:p w:rsidR="001D6759" w:rsidRPr="00EC3BF6" w:rsidRDefault="009757BE" w:rsidP="001D6759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 w:rsidRPr="00EC3BF6">
        <w:rPr>
          <w:rFonts w:ascii="Times New Roman" w:hAnsi="Times New Roman" w:cs="Times New Roman"/>
          <w:sz w:val="28"/>
          <w:szCs w:val="28"/>
        </w:rPr>
        <w:t xml:space="preserve">2.1. </w:t>
      </w:r>
      <w:r w:rsidR="001D6759" w:rsidRPr="00EC3BF6">
        <w:rPr>
          <w:rFonts w:ascii="Times New Roman" w:hAnsi="Times New Roman" w:cs="Times New Roman"/>
          <w:sz w:val="28"/>
          <w:szCs w:val="28"/>
        </w:rPr>
        <w:t>Информация об Отделе:</w:t>
      </w:r>
    </w:p>
    <w:p w:rsidR="001D6759" w:rsidRPr="00EC54D7" w:rsidRDefault="001D6759" w:rsidP="001D6759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 w:rsidRPr="00EC54D7">
        <w:rPr>
          <w:rFonts w:ascii="Times New Roman" w:hAnsi="Times New Roman" w:cs="Times New Roman"/>
          <w:sz w:val="28"/>
          <w:szCs w:val="28"/>
        </w:rPr>
        <w:t>место нахождения Отдела (юридический и фактический адреса): 3535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54D7">
        <w:rPr>
          <w:rFonts w:ascii="Times New Roman" w:hAnsi="Times New Roman" w:cs="Times New Roman"/>
          <w:sz w:val="28"/>
          <w:szCs w:val="28"/>
        </w:rPr>
        <w:t>0,</w:t>
      </w:r>
      <w:r w:rsidR="002A6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Краснодарский край, Темрюкский район,</w:t>
      </w:r>
      <w:r w:rsidRPr="00EC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п.Сенной</w:t>
      </w:r>
      <w:r w:rsidRPr="00EC54D7">
        <w:rPr>
          <w:rFonts w:ascii="Times New Roman" w:hAnsi="Times New Roman" w:cs="Times New Roman"/>
          <w:sz w:val="28"/>
          <w:szCs w:val="28"/>
        </w:rPr>
        <w:t>, ул. 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EC54D7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EC54D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759" w:rsidRPr="00EC54D7" w:rsidRDefault="001D6759" w:rsidP="001D6759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 w:rsidRPr="00EC54D7">
        <w:rPr>
          <w:rFonts w:ascii="Times New Roman" w:hAnsi="Times New Roman" w:cs="Times New Roman"/>
          <w:sz w:val="28"/>
          <w:szCs w:val="28"/>
        </w:rPr>
        <w:t xml:space="preserve">телефон Отдела: 8 (86148) </w:t>
      </w:r>
      <w:r>
        <w:rPr>
          <w:rFonts w:ascii="Times New Roman" w:hAnsi="Times New Roman" w:cs="Times New Roman"/>
          <w:sz w:val="28"/>
          <w:szCs w:val="28"/>
        </w:rPr>
        <w:t>38-0</w:t>
      </w:r>
      <w:r w:rsidR="00AB73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B73DA">
        <w:rPr>
          <w:rFonts w:ascii="Times New Roman" w:hAnsi="Times New Roman" w:cs="Times New Roman"/>
          <w:sz w:val="28"/>
          <w:szCs w:val="28"/>
        </w:rPr>
        <w:t>, 38-8-92</w:t>
      </w:r>
      <w:r w:rsidRPr="00EC54D7">
        <w:rPr>
          <w:rFonts w:ascii="Times New Roman" w:hAnsi="Times New Roman" w:cs="Times New Roman"/>
          <w:sz w:val="28"/>
          <w:szCs w:val="28"/>
        </w:rPr>
        <w:t>;</w:t>
      </w:r>
    </w:p>
    <w:p w:rsidR="001D6759" w:rsidRDefault="001D6759" w:rsidP="001D6759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 w:rsidRPr="00EC54D7"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Отдела: </w:t>
      </w:r>
      <w:r w:rsidRPr="001D6759">
        <w:rPr>
          <w:rFonts w:ascii="Times New Roman" w:hAnsi="Times New Roman" w:cs="Times New Roman"/>
          <w:sz w:val="28"/>
          <w:szCs w:val="28"/>
        </w:rPr>
        <w:t>sennoy@yandex.ru;</w:t>
      </w:r>
    </w:p>
    <w:p w:rsidR="001D6759" w:rsidRDefault="001D6759" w:rsidP="001D6759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 w:rsidRPr="00EC54D7">
        <w:rPr>
          <w:rFonts w:ascii="Times New Roman" w:hAnsi="Times New Roman" w:cs="Times New Roman"/>
          <w:sz w:val="28"/>
          <w:szCs w:val="28"/>
        </w:rPr>
        <w:t xml:space="preserve">график (режим) работы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EC54D7">
        <w:rPr>
          <w:rFonts w:ascii="Times New Roman" w:hAnsi="Times New Roman" w:cs="Times New Roman"/>
          <w:sz w:val="28"/>
          <w:szCs w:val="28"/>
        </w:rPr>
        <w:t>: ежедневно, кроме субботы, воскресенья и нерабочих праздни</w:t>
      </w:r>
      <w:r>
        <w:rPr>
          <w:rFonts w:ascii="Times New Roman" w:hAnsi="Times New Roman" w:cs="Times New Roman"/>
          <w:sz w:val="28"/>
          <w:szCs w:val="28"/>
        </w:rPr>
        <w:t>чных дней, с 8.00 до 1</w:t>
      </w:r>
      <w:r w:rsidRPr="001D6759">
        <w:rPr>
          <w:rFonts w:ascii="Times New Roman" w:hAnsi="Times New Roman" w:cs="Times New Roman"/>
          <w:sz w:val="28"/>
          <w:szCs w:val="28"/>
        </w:rPr>
        <w:t>6</w:t>
      </w:r>
      <w:r w:rsidRPr="00EC54D7">
        <w:rPr>
          <w:rFonts w:ascii="Times New Roman" w:hAnsi="Times New Roman" w:cs="Times New Roman"/>
          <w:sz w:val="28"/>
          <w:szCs w:val="28"/>
        </w:rPr>
        <w:t>.00 часов (</w:t>
      </w:r>
      <w:r>
        <w:rPr>
          <w:rFonts w:ascii="Times New Roman" w:hAnsi="Times New Roman" w:cs="Times New Roman"/>
          <w:sz w:val="28"/>
          <w:szCs w:val="28"/>
        </w:rPr>
        <w:t>перерыв с 12.00 до 12.50 часов)</w:t>
      </w:r>
      <w:r w:rsidRPr="00EC54D7">
        <w:rPr>
          <w:rFonts w:ascii="Times New Roman" w:hAnsi="Times New Roman" w:cs="Times New Roman"/>
          <w:sz w:val="28"/>
          <w:szCs w:val="28"/>
        </w:rPr>
        <w:t>.</w:t>
      </w:r>
    </w:p>
    <w:p w:rsidR="001D6759" w:rsidRPr="00EC54D7" w:rsidRDefault="0006074B" w:rsidP="001D6759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</w:t>
      </w:r>
      <w:r w:rsidR="001D6759" w:rsidRPr="00EC54D7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>йт</w:t>
      </w:r>
      <w:r w:rsidR="001D6759" w:rsidRPr="00EC54D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</w:t>
      </w:r>
      <w:r w:rsidR="00311A86">
        <w:rPr>
          <w:rFonts w:ascii="Times New Roman" w:hAnsi="Times New Roman" w:cs="Times New Roman"/>
          <w:sz w:val="28"/>
          <w:szCs w:val="28"/>
        </w:rPr>
        <w:t xml:space="preserve">нет </w:t>
      </w:r>
      <w:r w:rsidR="001E47FD" w:rsidRPr="001E47FD">
        <w:rPr>
          <w:rFonts w:ascii="Times New Roman" w:hAnsi="Times New Roman" w:cs="Times New Roman"/>
          <w:sz w:val="28"/>
          <w:szCs w:val="28"/>
        </w:rPr>
        <w:t>admsennaya.krd.eis1.ru</w:t>
      </w:r>
      <w:r w:rsidR="001D6759" w:rsidRPr="001E47FD">
        <w:rPr>
          <w:rFonts w:ascii="Times New Roman" w:hAnsi="Times New Roman" w:cs="Times New Roman"/>
          <w:sz w:val="28"/>
          <w:szCs w:val="28"/>
        </w:rPr>
        <w:t>.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Информацию по вопросам исполнения муниципальной функции можно получить: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t xml:space="preserve">а) в общем отделе и финансовом отделе администрации </w:t>
      </w:r>
      <w:r w:rsidR="00311A86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района;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t xml:space="preserve">б) на официальном сайте </w:t>
      </w:r>
      <w:r w:rsidR="00311A86">
        <w:rPr>
          <w:szCs w:val="28"/>
        </w:rPr>
        <w:t>Сенного</w:t>
      </w:r>
      <w:r>
        <w:rPr>
          <w:szCs w:val="28"/>
        </w:rPr>
        <w:t xml:space="preserve"> сельско</w:t>
      </w:r>
      <w:r w:rsidR="00311A86">
        <w:rPr>
          <w:szCs w:val="28"/>
        </w:rPr>
        <w:t>го поселения Темрюкского района</w:t>
      </w:r>
      <w:r>
        <w:rPr>
          <w:szCs w:val="28"/>
        </w:rPr>
        <w:t>;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t>2.2. Для получения информации о процедурах исполнения муниципальной функции заинтересованные лица обращаются в Отдел лично, по телефону, в письменном виде почтовым отправлением или в форме электронного сообщения.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t>2.3. Основными требованиями к информированию заявителей являются: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t>1) достоверность предоставляемой информации;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t>2) четкость в изложении информации;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t>3) полнота информирования;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t>4) наглядность форм предоставляемой информации (при письменном информировании);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t>5) удобство и доступность получения информирования;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t>6) оперативность предоставления информации.</w:t>
      </w:r>
    </w:p>
    <w:p w:rsidR="009757BE" w:rsidRDefault="009757BE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2.4. Информирование заинтересованных лиц организуется следующим образом:</w:t>
      </w:r>
    </w:p>
    <w:p w:rsidR="009757BE" w:rsidRDefault="009757BE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1) индивидуальное информирование (в том числе с использованием электронных средств связи);</w:t>
      </w:r>
    </w:p>
    <w:p w:rsidR="009757BE" w:rsidRDefault="009757BE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2) публичное информирование.</w:t>
      </w:r>
    </w:p>
    <w:p w:rsidR="009757BE" w:rsidRDefault="009757BE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Информирование проводится в форме:</w:t>
      </w:r>
    </w:p>
    <w:p w:rsidR="009757BE" w:rsidRDefault="009757BE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1) устное информирование;</w:t>
      </w:r>
    </w:p>
    <w:p w:rsidR="009757BE" w:rsidRDefault="009757BE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2) письменное информирование (в том числе с использованием электронных средств связи);</w:t>
      </w:r>
    </w:p>
    <w:p w:rsidR="009757BE" w:rsidRDefault="009757BE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 xml:space="preserve">3) размещение информации в электронном виде на официальном сайте  </w:t>
      </w:r>
      <w:r w:rsidR="00582B66">
        <w:rPr>
          <w:szCs w:val="28"/>
        </w:rPr>
        <w:t>Сенного</w:t>
      </w:r>
      <w:r>
        <w:rPr>
          <w:szCs w:val="28"/>
        </w:rPr>
        <w:t xml:space="preserve"> сельско</w:t>
      </w:r>
      <w:r w:rsidR="00582B66">
        <w:rPr>
          <w:szCs w:val="28"/>
        </w:rPr>
        <w:t>го поселения Темрюкского района</w:t>
      </w:r>
      <w:r>
        <w:rPr>
          <w:szCs w:val="28"/>
        </w:rPr>
        <w:t>.</w:t>
      </w:r>
    </w:p>
    <w:p w:rsidR="00184D4A" w:rsidRPr="00EC54D7" w:rsidRDefault="00184D4A" w:rsidP="00184D4A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757BE" w:rsidRPr="00184D4A">
        <w:rPr>
          <w:rFonts w:ascii="Times New Roman" w:hAnsi="Times New Roman" w:cs="Times New Roman"/>
          <w:sz w:val="28"/>
          <w:szCs w:val="28"/>
          <w:lang w:eastAsia="ar-SA"/>
        </w:rPr>
        <w:t>2.5.</w:t>
      </w:r>
      <w:r w:rsidR="009757BE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 за услуги по исполнению муниципальной функции отсутствует.</w:t>
      </w:r>
    </w:p>
    <w:p w:rsidR="009757BE" w:rsidRPr="00227A03" w:rsidRDefault="009757BE" w:rsidP="00184D4A">
      <w:pPr>
        <w:autoSpaceDE w:val="0"/>
        <w:ind w:firstLine="851"/>
        <w:jc w:val="both"/>
        <w:rPr>
          <w:szCs w:val="28"/>
        </w:rPr>
      </w:pPr>
      <w:r w:rsidRPr="00227A03">
        <w:rPr>
          <w:szCs w:val="28"/>
        </w:rPr>
        <w:t>2.6. Ежегодный план проведения плановых проверок при осуществлении муниципального контроля</w:t>
      </w:r>
      <w:r w:rsidRPr="00227A03">
        <w:rPr>
          <w:bCs/>
          <w:szCs w:val="28"/>
        </w:rPr>
        <w:t xml:space="preserve"> </w:t>
      </w:r>
      <w:r w:rsidRPr="00227A03">
        <w:rPr>
          <w:szCs w:val="28"/>
        </w:rPr>
        <w:t xml:space="preserve">разрабатывается и утверждается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</w:t>
      </w:r>
      <w:r w:rsidR="002A64F7" w:rsidRPr="00227A03">
        <w:rPr>
          <w:szCs w:val="28"/>
        </w:rPr>
        <w:t>(приложение №1</w:t>
      </w:r>
      <w:r w:rsidRPr="00227A03">
        <w:rPr>
          <w:szCs w:val="28"/>
        </w:rPr>
        <w:t>).</w:t>
      </w:r>
    </w:p>
    <w:p w:rsidR="009757BE" w:rsidRDefault="009757BE">
      <w:pPr>
        <w:autoSpaceDE w:val="0"/>
        <w:ind w:firstLine="851"/>
        <w:jc w:val="both"/>
        <w:rPr>
          <w:szCs w:val="28"/>
        </w:rPr>
      </w:pPr>
      <w:r w:rsidRPr="00227A03">
        <w:rPr>
          <w:szCs w:val="28"/>
        </w:rPr>
        <w:t xml:space="preserve">Утвержденный ежегодный план проведения плановых ежегодных проверок при осуществлении муниципального контроля (далее - ежегодный план проверок) доводится до сведения заинтересованных лиц посредством его размещения на официальном Интернет-сайте </w:t>
      </w:r>
      <w:r w:rsidR="002A64F7" w:rsidRPr="00227A03">
        <w:rPr>
          <w:szCs w:val="28"/>
        </w:rPr>
        <w:t>Сенного</w:t>
      </w:r>
      <w:r w:rsidRPr="00227A03">
        <w:rPr>
          <w:szCs w:val="28"/>
        </w:rPr>
        <w:t xml:space="preserve"> сельского поселения Темрюкского района.</w:t>
      </w:r>
    </w:p>
    <w:p w:rsidR="009757BE" w:rsidRDefault="009757BE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 xml:space="preserve">2.7. Срок исполнения муниципальной функции. </w:t>
      </w:r>
    </w:p>
    <w:p w:rsidR="009757BE" w:rsidRDefault="009757BE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Срок проведения каждой из проверок, предусмотренных настоящим Административным регламентом, не может превышать </w:t>
      </w:r>
      <w:r w:rsidRPr="00227A03">
        <w:rPr>
          <w:szCs w:val="28"/>
        </w:rPr>
        <w:t>двадцать рабочих дней</w:t>
      </w:r>
      <w:r>
        <w:rPr>
          <w:szCs w:val="28"/>
        </w:rPr>
        <w:t>.</w:t>
      </w:r>
    </w:p>
    <w:p w:rsidR="009757BE" w:rsidRDefault="009757BE" w:rsidP="00C90E27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В срок исполнения муниципальной функции не включается время, в течение которого проведение контрольного мероприятия приостанавливалось в соответствии с настоящим Административным регламентом.</w:t>
      </w:r>
    </w:p>
    <w:p w:rsidR="009757BE" w:rsidRDefault="009757BE">
      <w:pPr>
        <w:ind w:firstLine="851"/>
        <w:jc w:val="center"/>
        <w:rPr>
          <w:szCs w:val="28"/>
        </w:rPr>
      </w:pPr>
    </w:p>
    <w:p w:rsidR="009757BE" w:rsidRDefault="009757BE">
      <w:pPr>
        <w:ind w:firstLine="851"/>
        <w:jc w:val="center"/>
        <w:rPr>
          <w:szCs w:val="28"/>
        </w:rPr>
      </w:pPr>
      <w:r>
        <w:rPr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9757BE" w:rsidRDefault="009757BE">
      <w:pPr>
        <w:ind w:firstLine="851"/>
        <w:jc w:val="both"/>
        <w:rPr>
          <w:szCs w:val="28"/>
        </w:rPr>
      </w:pP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3.1. В рамках исполнения муниципальной функции осуществляются следующие административные процедуры: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подготовка и проведение контрольного мероприятия;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проведение контрольного мероприятия и оформление его результатов;</w:t>
      </w:r>
    </w:p>
    <w:p w:rsidR="009757BE" w:rsidRDefault="009757BE" w:rsidP="00C90E27">
      <w:pPr>
        <w:widowControl w:val="0"/>
        <w:ind w:firstLine="851"/>
        <w:jc w:val="both"/>
      </w:pPr>
      <w:r>
        <w:rPr>
          <w:szCs w:val="28"/>
        </w:rPr>
        <w:t>3) реализация результатов проведения контрольного мероприятия.</w:t>
      </w:r>
    </w:p>
    <w:p w:rsidR="009757BE" w:rsidRDefault="00021751" w:rsidP="00C90E27">
      <w:pPr>
        <w:widowControl w:val="0"/>
        <w:ind w:firstLine="851"/>
        <w:jc w:val="both"/>
        <w:rPr>
          <w:szCs w:val="28"/>
        </w:rPr>
      </w:pPr>
      <w:hyperlink w:anchor="Par353" w:history="1">
        <w:r w:rsidR="009757BE">
          <w:rPr>
            <w:rStyle w:val="a4"/>
            <w:color w:val="auto"/>
            <w:szCs w:val="28"/>
            <w:u w:val="none"/>
          </w:rPr>
          <w:t>Блок-схема</w:t>
        </w:r>
      </w:hyperlink>
      <w:r w:rsidR="009757BE">
        <w:rPr>
          <w:szCs w:val="28"/>
        </w:rPr>
        <w:t xml:space="preserve"> исполнения муниципальной функции приводится в </w:t>
      </w:r>
      <w:r w:rsidR="00F96321">
        <w:rPr>
          <w:szCs w:val="28"/>
        </w:rPr>
        <w:t>приложении  № 2</w:t>
      </w:r>
      <w:r w:rsidR="009757BE">
        <w:rPr>
          <w:szCs w:val="28"/>
        </w:rPr>
        <w:t xml:space="preserve"> к настоящему Регламенту.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>
      <w:pPr>
        <w:widowControl w:val="0"/>
        <w:jc w:val="center"/>
        <w:rPr>
          <w:szCs w:val="28"/>
        </w:rPr>
      </w:pPr>
      <w:r>
        <w:rPr>
          <w:szCs w:val="28"/>
        </w:rPr>
        <w:t>Подраздел 1. Подготовка и проведение планового контрольного мероприятия.</w:t>
      </w:r>
    </w:p>
    <w:p w:rsidR="009757BE" w:rsidRDefault="009757BE">
      <w:pPr>
        <w:widowControl w:val="0"/>
        <w:jc w:val="center"/>
        <w:rPr>
          <w:szCs w:val="28"/>
        </w:rPr>
      </w:pPr>
    </w:p>
    <w:p w:rsidR="009757BE" w:rsidRDefault="009757BE">
      <w:pPr>
        <w:widowControl w:val="0"/>
        <w:jc w:val="center"/>
        <w:rPr>
          <w:szCs w:val="28"/>
        </w:rPr>
      </w:pPr>
      <w:r w:rsidRPr="00107E8C">
        <w:rPr>
          <w:szCs w:val="28"/>
        </w:rPr>
        <w:t>Глава 1. Разработка ежегодного плана проведения контрольных мероприятий.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3.2. Основанием для начала исполнения административной процедуры по подготовке ежегодного плана проведения контрольных мероприятий (далее – План) является наступление срока подготовки проекта Плана.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3.3. В Плане указываются следующие сведения: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наименования объекта контроля;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вид контрольного мероприятия;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дата начала проведения каждого контрольного мероприятия и проверяемый период;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4) наименование контрольного органа, осуществляющего конкретное плановое мероприятие (при проведении плановой проверки контрольным органом совместно с иным органами, указываются наименования всех участвующих в такой проверке органов).</w:t>
      </w:r>
    </w:p>
    <w:p w:rsidR="009757BE" w:rsidRDefault="009757BE" w:rsidP="00C90E27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3.4. Основанием для включения контрольного мероприятия в План является:</w:t>
      </w:r>
    </w:p>
    <w:p w:rsidR="009757BE" w:rsidRDefault="009757BE" w:rsidP="00C90E27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1)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9757BE" w:rsidRDefault="009757BE" w:rsidP="00C90E27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2) оценка состояния внутреннего финансового контроля в отношении объекта контроля, полученная в результате проведения финансовым отделом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9757BE" w:rsidRDefault="009757BE" w:rsidP="00C90E27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3) длительность периода, прошедшего с момента проведения идентичного контрольного мероприятия органом финансового контроля (в случае если указанный период превышает три года, данный критерий имеет наивысший приоритет);</w:t>
      </w:r>
    </w:p>
    <w:p w:rsidR="009757BE" w:rsidRDefault="009757BE" w:rsidP="00C90E27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4) информация о наличии признаков нарушений, поступившая от органов муниципального финансового контроля, главных администраторов средств местного бюджета, а также выявленная по результатам анализа данных единой информационной системы в сфере закупок.</w:t>
      </w:r>
    </w:p>
    <w:p w:rsidR="009757BE" w:rsidRDefault="009757BE" w:rsidP="00C90E27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 xml:space="preserve"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 </w:t>
      </w:r>
    </w:p>
    <w:p w:rsidR="009757BE" w:rsidRDefault="009757BE" w:rsidP="00C90E27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3.6. 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</w:t>
      </w:r>
      <w:r w:rsidR="00200A03">
        <w:rPr>
          <w:szCs w:val="28"/>
        </w:rPr>
        <w:t>7</w:t>
      </w:r>
      <w:r>
        <w:rPr>
          <w:szCs w:val="28"/>
        </w:rPr>
        <w:t xml:space="preserve">. Результатом административной процедуры является утверждение главой </w:t>
      </w:r>
      <w:r w:rsidR="00200A03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Плана.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>
      <w:pPr>
        <w:widowControl w:val="0"/>
        <w:jc w:val="center"/>
        <w:rPr>
          <w:szCs w:val="28"/>
        </w:rPr>
      </w:pPr>
      <w:r>
        <w:rPr>
          <w:szCs w:val="28"/>
        </w:rPr>
        <w:t>Глава 2. Подготовка и назначение планового контрольного мероприятия.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3.10. Основанием для начала исполнения административной процедуры подготовки и назначения плановой проверки является наступление планового срока проведения проверки в соответствии с ежегодным планом проведения плановых проверок.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3.11. Назначению контрольного мероприятия предшествует формирование программы контрольного мероприятия, рабочего плана, изучение материалов и анализ информации, относящихся к объекту контроля. 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3.12. </w:t>
      </w:r>
      <w:r w:rsidR="00200A03">
        <w:rPr>
          <w:szCs w:val="28"/>
        </w:rPr>
        <w:t>Руководитель комиссии</w:t>
      </w:r>
      <w:r>
        <w:rPr>
          <w:szCs w:val="28"/>
        </w:rPr>
        <w:t xml:space="preserve"> готовит распоряжение администрации </w:t>
      </w:r>
      <w:r w:rsidR="00200A03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о проведении плановой проверки и обеспечивает его согласование и подписание с должностными лицами администрации </w:t>
      </w:r>
      <w:r w:rsidR="00200A03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(</w:t>
      </w:r>
      <w:r w:rsidR="00200A03">
        <w:rPr>
          <w:szCs w:val="28"/>
        </w:rPr>
        <w:t>приложение № 4</w:t>
      </w:r>
      <w:r>
        <w:rPr>
          <w:szCs w:val="28"/>
        </w:rPr>
        <w:t xml:space="preserve">). 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3.13. В распоряжении администрации </w:t>
      </w:r>
      <w:r w:rsidR="00200A03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о назначении контрольного мероприятия указываются: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полное и сокращенное наименования либо фамилия, имя, отчество объектов контроля; ОГРН, ИНН каждого объекта контроля;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наименование контрольного мероприятия;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проверяемый период;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4) основание проведения контрольного мероприятия;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5) дата начала контрольного мероприятия и срок его проведения;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6) должности, фамилии и инициалы должностных лиц, которым поручается проведение контрольного мероприятия, с указанием руководителя проверочной (ревизионной) группы;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7) должность, фамилия и инициалы уполномоченного должностного лица, назначившего контрольное мероприятие;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8) должность, фамилия и инициалы специалистов, экспертов в случае их привлечения к проведению контрольного мероприятия.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3.14. Срок выполнения административной процедуры подготовки и назначения контрольного мероприятия не может превышать десяти рабочих дней.</w:t>
      </w:r>
    </w:p>
    <w:p w:rsidR="009757BE" w:rsidRDefault="009757BE">
      <w:pPr>
        <w:widowControl w:val="0"/>
        <w:ind w:firstLine="567"/>
        <w:jc w:val="center"/>
        <w:rPr>
          <w:szCs w:val="28"/>
        </w:rPr>
      </w:pPr>
    </w:p>
    <w:p w:rsidR="009757BE" w:rsidRDefault="009757BE">
      <w:pPr>
        <w:widowControl w:val="0"/>
        <w:ind w:firstLine="567"/>
        <w:jc w:val="center"/>
        <w:rPr>
          <w:szCs w:val="28"/>
        </w:rPr>
      </w:pPr>
      <w:r>
        <w:rPr>
          <w:szCs w:val="28"/>
        </w:rPr>
        <w:t>Глава 3. Проведение планового контрольного мероприятия и оформление его результатов.</w:t>
      </w:r>
    </w:p>
    <w:p w:rsidR="009757BE" w:rsidRDefault="009757BE">
      <w:pPr>
        <w:widowControl w:val="0"/>
        <w:ind w:firstLine="567"/>
        <w:jc w:val="center"/>
        <w:rPr>
          <w:szCs w:val="28"/>
        </w:rPr>
      </w:pP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3.15. Основанием для начала исполнения административной процедуры проведения контрольного мероприятия и оформления его результатов является распоряжение администрации </w:t>
      </w:r>
      <w:r w:rsidR="00516F2F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о назначении контрольного мероприятия. 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3.16. Административная процедура проведения контрольного мероприятия и оформления его результатов предусматривает следующие сроки выполнения административных действий: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проведение контрольного мероприятия в пределах следующих максимальных сроков: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проведение выездной проверки, ревизии - не более 20 рабочих дней, а при продлении срока проведения выездной проверки (ревизии) - не более 30 рабочих дней; 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проведение к</w:t>
      </w:r>
      <w:r w:rsidR="00A13602">
        <w:rPr>
          <w:szCs w:val="28"/>
        </w:rPr>
        <w:t>амеральной проверки - не более 2</w:t>
      </w:r>
      <w:r>
        <w:rPr>
          <w:szCs w:val="28"/>
        </w:rPr>
        <w:t>0 рабочих дней;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оформление результатов контрольного мероприятия - не более 15 рабочих дней;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вручение (напра</w:t>
      </w:r>
      <w:r w:rsidR="00A13602">
        <w:rPr>
          <w:szCs w:val="28"/>
        </w:rPr>
        <w:t>вление) акта проверки (ревизии)</w:t>
      </w:r>
      <w:r>
        <w:rPr>
          <w:szCs w:val="28"/>
        </w:rPr>
        <w:t xml:space="preserve"> - в течение 3 рабочих дней со дня его подписания.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3.17.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законность, объективность, эффективность, независимость, достоверность результатов и гласность при совершении должностными лицами административных действий.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3.18. Фиксация результата проведения контрольного мероприятия осуществляется путем оформления в установленном порядке акта п</w:t>
      </w:r>
      <w:r w:rsidR="00927853">
        <w:rPr>
          <w:szCs w:val="28"/>
        </w:rPr>
        <w:t>роверки (ревизии)</w:t>
      </w:r>
      <w:r>
        <w:rPr>
          <w:szCs w:val="28"/>
        </w:rPr>
        <w:t xml:space="preserve"> на бумажных носителях, а также иных материалов контрольного мероприятия на бумажных и иных носителях информации.  При составлении акта должна быть обеспечена объективность, обоснованность, системность, четкость, доступность и лаконичность изложения (без ущерба для содержания).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3.19. Результатом исполнения административной процедуры проведения контрольного мероприятия и оформления его результатов является акт </w:t>
      </w:r>
      <w:r w:rsidR="00927853">
        <w:rPr>
          <w:szCs w:val="28"/>
        </w:rPr>
        <w:t xml:space="preserve">проверки (ревизии) </w:t>
      </w:r>
      <w:r>
        <w:rPr>
          <w:szCs w:val="28"/>
        </w:rPr>
        <w:t>и иные материалы контрольного мероприятия (</w:t>
      </w:r>
      <w:r w:rsidRPr="00C90E27">
        <w:rPr>
          <w:szCs w:val="28"/>
        </w:rPr>
        <w:t>приложение № 5</w:t>
      </w:r>
      <w:r>
        <w:rPr>
          <w:szCs w:val="28"/>
        </w:rPr>
        <w:t>).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3.20. Акт составляется в двух экземплярах (по одному для объекта контроля и для </w:t>
      </w:r>
      <w:r w:rsidR="00516F2F">
        <w:rPr>
          <w:szCs w:val="28"/>
        </w:rPr>
        <w:t>комиссии</w:t>
      </w:r>
      <w:r>
        <w:rPr>
          <w:szCs w:val="28"/>
        </w:rPr>
        <w:t>). Каждый экземпляр акта подписывается руководителем контрольной группы и руководителем объекта контроля.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3.21. Акт до его направления объекту контроля согласовывается с главой </w:t>
      </w:r>
      <w:r w:rsidR="00516F2F">
        <w:rPr>
          <w:szCs w:val="28"/>
        </w:rPr>
        <w:t>Сенног</w:t>
      </w:r>
      <w:r>
        <w:rPr>
          <w:szCs w:val="28"/>
        </w:rPr>
        <w:t>о сельского поселения Темрюкского района.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bookmarkStart w:id="1" w:name="Par8"/>
      <w:bookmarkEnd w:id="1"/>
      <w:r>
        <w:rPr>
          <w:szCs w:val="28"/>
        </w:rPr>
        <w:t>3.22. Акт вручается руководителю объекта контроля под роспись с указанием даты получения для ознакомления и подписания в срок, не превышающий трех рабочих дней со дня его получения.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В случае неподписания акта руководителем объекта контроля по истечении трех рабочих дней со дня его получения, руководителем контрольной группы в акте делается запись «От подписи отказался». Акт  приобщается к материалам контрольного мероприятия без подписи руководителя объекта контроля.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3.23. В случае наличия у руководителя объекта контроля возражений по акту перед подписью делается соответствующая отметка и вместе с подписанным актом представляются письменные возражения в срок, установленный </w:t>
      </w:r>
      <w:hyperlink w:anchor="Par8" w:history="1">
        <w:r>
          <w:rPr>
            <w:rStyle w:val="a4"/>
            <w:color w:val="auto"/>
            <w:szCs w:val="28"/>
            <w:u w:val="none"/>
          </w:rPr>
          <w:t xml:space="preserve">пунктом </w:t>
        </w:r>
      </w:hyperlink>
      <w:r>
        <w:rPr>
          <w:szCs w:val="28"/>
        </w:rPr>
        <w:t>3.22 настоящего Регламента.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В случае непредставления письменных возражений в срок, установленный </w:t>
      </w:r>
      <w:hyperlink w:anchor="Par8" w:history="1">
        <w:r>
          <w:rPr>
            <w:rStyle w:val="a4"/>
            <w:color w:val="auto"/>
            <w:szCs w:val="28"/>
            <w:u w:val="none"/>
          </w:rPr>
          <w:t xml:space="preserve">пунктом </w:t>
        </w:r>
      </w:hyperlink>
      <w:r>
        <w:rPr>
          <w:szCs w:val="28"/>
        </w:rPr>
        <w:t>3.22 настоящего Регламента, акт считается подписанным без возражений.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>
      <w:pPr>
        <w:widowControl w:val="0"/>
        <w:jc w:val="center"/>
        <w:rPr>
          <w:szCs w:val="28"/>
        </w:rPr>
      </w:pPr>
      <w:r>
        <w:rPr>
          <w:szCs w:val="28"/>
        </w:rPr>
        <w:t>Часть 1. Проведение камеральной проверки.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3.24. Камеральные проверки проводятся по месту нахождения </w:t>
      </w:r>
      <w:r w:rsidR="00516F2F">
        <w:rPr>
          <w:szCs w:val="28"/>
        </w:rPr>
        <w:t>комиссии</w:t>
      </w:r>
      <w:r w:rsidR="00516F2F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 xml:space="preserve"> администрации </w:t>
      </w:r>
      <w:r w:rsidR="00516F2F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3.25. Камеральная проверка включает в себя исследование информации, документов и материалов, представленных по запросам </w:t>
      </w:r>
      <w:r w:rsidR="00516F2F">
        <w:rPr>
          <w:szCs w:val="28"/>
        </w:rPr>
        <w:t>комиссии</w:t>
      </w:r>
      <w:r w:rsidR="00516F2F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>, а также информации, документов и материалов, полученных в ходе встречных проверок и (или) обследований, и иных документов и информации об объекте контроля.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3.26. После подписания распоряжения администрации </w:t>
      </w:r>
      <w:r w:rsidR="00516F2F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о назначении камеральной проверки в адрес объекта контроля и иных лиц направляется запрос о предоставлении документов и информации об объекте контроля в порядке, установленном настоящим Регламентом.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Документы, передача которых предусмотрена настоящим Регламентом, вручаются представителю объекта контроля под роспись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3.27.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</w:t>
      </w:r>
      <w:r>
        <w:rPr>
          <w:szCs w:val="28"/>
        </w:rPr>
        <w:lastRenderedPageBreak/>
        <w:t>составляется акт.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3.28. В рамках камеральной проверки могут быть проведены обследование и встречная проверка.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3.29. При проведении камеральной проверки в срок ее проведения не засчитываются периоды времени с даты направления запроса </w:t>
      </w:r>
      <w:r w:rsidR="00516F2F">
        <w:rPr>
          <w:szCs w:val="28"/>
        </w:rPr>
        <w:t>комиссии</w:t>
      </w:r>
      <w:r w:rsidR="00516F2F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 xml:space="preserve"> в адрес объекта контроля до даты получения запрошенных документов, материалов и информации, а также периоды времени, в течение которых проводятся встречные проверки и (или) обследования.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3.30. Результаты камеральной проверки оформляются актом, который подписывается должностным лицом, проводящим проверку, не позднее последнего дня срока проведения камеральной проверки.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3.31. Акт камеральной проверки в течение трех рабочих дней со дня его подписания направляется представителю объекта контроля в порядке, установленном настоящим Регламентом.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3.32. Объекты контроля вправе представить письменные возражения на акт, оформленный по результатам камеральной проверки, в течение пяти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>
      <w:pPr>
        <w:widowControl w:val="0"/>
        <w:jc w:val="center"/>
        <w:rPr>
          <w:szCs w:val="28"/>
        </w:rPr>
      </w:pPr>
      <w:r>
        <w:rPr>
          <w:szCs w:val="28"/>
        </w:rPr>
        <w:t>Часть 2. Проведение выездной проверки, ревизии.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3.33. Выездные проверки, ревизии проводятся по месту нахождения объекта контроля и его обособленных подразделений.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3.34. Доступ на территорию или в помещение объекта контроля проверочной (ревизионной) группы предоставляется при предъявлении ими распоряжения администрации </w:t>
      </w:r>
      <w:r w:rsidR="00564FE7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на проведение проверки.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3.35. Срок проведения выездной проверки, ревизии исчисляется со дня предъявления распоряжения администрации </w:t>
      </w:r>
      <w:r w:rsidR="00564FE7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и до дня составления справки о завершении контрольных действий проведенной выездной проверки, ревизии. Дата составления справки о завершении контрольных действий проведенной выездной проверки является днем завершения осуществления контрольных действий в месте нахождения объекта контроля.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3.36. </w:t>
      </w:r>
      <w:r w:rsidR="00564FE7">
        <w:rPr>
          <w:szCs w:val="28"/>
        </w:rPr>
        <w:t>Руководитель</w:t>
      </w:r>
      <w:r>
        <w:rPr>
          <w:szCs w:val="28"/>
        </w:rPr>
        <w:t xml:space="preserve"> </w:t>
      </w:r>
      <w:r w:rsidR="00564FE7">
        <w:rPr>
          <w:szCs w:val="28"/>
        </w:rPr>
        <w:t>комиссии</w:t>
      </w:r>
      <w:r w:rsidR="00564FE7" w:rsidRPr="001016F0">
        <w:rPr>
          <w:szCs w:val="28"/>
        </w:rPr>
        <w:t xml:space="preserve"> по проведению внутренних проверок</w:t>
      </w:r>
      <w:r w:rsidR="00564FE7">
        <w:rPr>
          <w:szCs w:val="28"/>
        </w:rPr>
        <w:t xml:space="preserve"> </w:t>
      </w:r>
      <w:r>
        <w:rPr>
          <w:szCs w:val="28"/>
        </w:rPr>
        <w:t xml:space="preserve">может продлить срок проведения выездной проверки (ревизии) на срок не более двадцати рабочих дней. В срок не позднее трех рабочих дней со дня издания распоряжения администрации </w:t>
      </w:r>
      <w:r w:rsidR="00564FE7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о продлении срока выездной проверки (ревизии) копия распоряжения направляется (вручается) представителю объекта контроля в порядке, установленном настоящим Регламентом.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3.37. При непредставлении или несвоевременном представлении </w:t>
      </w:r>
      <w:r>
        <w:rPr>
          <w:szCs w:val="28"/>
        </w:rPr>
        <w:lastRenderedPageBreak/>
        <w:t>должностными лицами объектов контроля информации, документов и материалов, запрошенных при проведении выездной проверки (ревизии), данные отражаются в акте проверки.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3.38. В случае обнаружения подделок, подлогов, хищений,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ограничений, установленных законодательством Российской Федерации, о чем отражается в акте проверки. 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3.39. Должностные лица </w:t>
      </w:r>
      <w:r w:rsidR="00564FE7">
        <w:rPr>
          <w:szCs w:val="28"/>
        </w:rPr>
        <w:t>комиссии</w:t>
      </w:r>
      <w:r w:rsidR="00564FE7" w:rsidRPr="001016F0">
        <w:rPr>
          <w:szCs w:val="28"/>
        </w:rPr>
        <w:t xml:space="preserve"> по проведению внутренних проверок</w:t>
      </w:r>
      <w:r w:rsidR="00564FE7">
        <w:rPr>
          <w:szCs w:val="28"/>
        </w:rPr>
        <w:t xml:space="preserve"> </w:t>
      </w:r>
      <w:r>
        <w:rPr>
          <w:szCs w:val="28"/>
        </w:rPr>
        <w:t xml:space="preserve">вправе производить изъятие документов и материалов с использованием фото- и киносъемки, видеозаписи и использовать иные средства фиксации. Должностные лица объекта контроля вправе присутствовать при изъятии документов и материалов. Изъятые документы должны быть пронумерованы, прошнурованы и скреплены печатью объекта контроля либо заверены подписью руководителя проверочной (ревизионной) группы. 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3.40. </w:t>
      </w:r>
      <w:r w:rsidR="00564FE7">
        <w:rPr>
          <w:szCs w:val="28"/>
        </w:rPr>
        <w:t xml:space="preserve">Руководитель </w:t>
      </w:r>
      <w:r w:rsidR="00564FE7" w:rsidRPr="001016F0">
        <w:rPr>
          <w:szCs w:val="28"/>
        </w:rPr>
        <w:t>комисси</w:t>
      </w:r>
      <w:r w:rsidR="00564FE7">
        <w:rPr>
          <w:szCs w:val="28"/>
        </w:rPr>
        <w:t>и</w:t>
      </w:r>
      <w:r w:rsidR="00564FE7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 xml:space="preserve"> на основании мотивированного обращения должностного лица, осуществляющего проведение контрольного мероприятия, может назначить: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проведение обследования;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проведение встречной проверки;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экспертизу.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3.41. Заключения экспертиз прилагаются к материалам проверки (ревизии).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3.42.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материально-ответственных и иных лиц объекта контроля и другими действиями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другими действиями по контролю, установленными действующим законодательством Российской Федерации. Проведение контрольных действий по фактическому изучению, осуществляемых посредством осмотра, инвентаризации, наблюдения, пересчета, контрольных замеров, фиксируется в акте.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3.43. Выездная проверка (ревизия) может быть приостановлена </w:t>
      </w:r>
      <w:r w:rsidR="00564FE7">
        <w:rPr>
          <w:szCs w:val="28"/>
        </w:rPr>
        <w:t xml:space="preserve">руководителем </w:t>
      </w:r>
      <w:r>
        <w:rPr>
          <w:szCs w:val="28"/>
        </w:rPr>
        <w:t xml:space="preserve"> </w:t>
      </w:r>
      <w:r w:rsidR="00564FE7">
        <w:rPr>
          <w:szCs w:val="28"/>
        </w:rPr>
        <w:t>комиссии</w:t>
      </w:r>
      <w:r w:rsidR="00564FE7" w:rsidRPr="001016F0">
        <w:rPr>
          <w:szCs w:val="28"/>
        </w:rPr>
        <w:t xml:space="preserve"> по проведению внутренних проверок</w:t>
      </w:r>
      <w:r w:rsidR="00564FE7">
        <w:rPr>
          <w:szCs w:val="28"/>
        </w:rPr>
        <w:t xml:space="preserve"> </w:t>
      </w:r>
      <w:r>
        <w:rPr>
          <w:szCs w:val="28"/>
        </w:rPr>
        <w:t xml:space="preserve">на основании мотивированного обращения должностного лица, осуществляющего </w:t>
      </w:r>
      <w:r>
        <w:rPr>
          <w:szCs w:val="28"/>
        </w:rPr>
        <w:lastRenderedPageBreak/>
        <w:t>контрольное мероприятие: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на период проведения встречной проверки и (или) обследования;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2) при 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 (ревизии), в сроки, установленные распоряжением администрации </w:t>
      </w:r>
      <w:r w:rsidR="0042186D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района, а также приведения в надлежащее состояние документов учета и отчетности объектом контроля;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при необходимости обследования имущества и (или) исследования документов, находящихся не по месту нахождения объекта контроля;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4) при наличии иных обстоятельств, делающих невозможным дальнейшее проведение проверки (ревизии) по причинам, не зависящим от проверочной (ревизионной) группы.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3.44. На время приостановления выездной проверки (ревизии) течение ее срока прерывается.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3.45. В срок не позднее трех рабочих дней со дня принятия решения о приостановлении проверки контрольный орган: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письменно извещает объект контроля о приостановлении проверки и о причинах приостановления;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принимает предусмотренные законодательством Российской Федерации и способствующие возобновлению проверки (ревизии) меры по устранению препятствий в проведении проверки (ревизии).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3.46. После окончания контрольных действий и иных мероприятий, проводимых в рамках выездной проверки (ревизии), руководитель проверочной (ревизионной)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проверки. В случае если представитель объекта контроля уклоняется от получения справки о завершении контрольных действий, указанная справка направляется объекту контроля в порядке, установленном настоящим Регламентом.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3.47. Результаты выездной проверки (ревизии) оформляются актом, который должен быть подписан в срок не позднее пятнадцати рабочих дней, исчисляемых со дня, следующего за днем подписания справки о завершении контрольных действий.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3.48. К акту выездной проверки (ревизии), помимо акта встречной проверки и заключения, подготовленного по результатам проведения обследования, прилагаются изъятые предметы и документы, результаты экспертиз (исследований), фото-, видео- и аудиоматериалы.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3.49. Акт выездной проверки (ревизии) в течение трех рабочих дней со дня его подписания вручается (направляется) представителю объекта контроля в порядке, установленном настоящим Регламентом. 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3.50. Объект контроля вправе представить письменные возражения на акт выездной проверки (ревизии) в течение пяти рабочих дней со дня </w:t>
      </w:r>
      <w:r>
        <w:rPr>
          <w:szCs w:val="28"/>
        </w:rPr>
        <w:lastRenderedPageBreak/>
        <w:t>получения такого акта. Письменные возражения объекта контроля прилагаются к материалам выездной проверки (ревизии).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>
      <w:pPr>
        <w:widowControl w:val="0"/>
        <w:jc w:val="center"/>
        <w:rPr>
          <w:szCs w:val="28"/>
        </w:rPr>
      </w:pPr>
      <w:r>
        <w:rPr>
          <w:szCs w:val="28"/>
        </w:rPr>
        <w:t>Часть 3. Проведение встречных проверок.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3.51. В целях установления и (или) подтверждения фактов, связанных с деятельностью объекта контроля в рамках выездных или камеральных проверок могут проводиться встречные проверки.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3.52.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двадцати рабочих дней.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3.53.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По результатам встречной проверки меры принуждения к объекту встречной проверки не применяются.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>
      <w:pPr>
        <w:widowControl w:val="0"/>
        <w:jc w:val="center"/>
        <w:rPr>
          <w:szCs w:val="28"/>
        </w:rPr>
      </w:pPr>
      <w:r>
        <w:rPr>
          <w:szCs w:val="28"/>
        </w:rPr>
        <w:t>Подраздел 2. Подготовка и проведение внепланового контрольного мероприятия.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 w:rsidP="00C90E27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 xml:space="preserve">3.54. Основанием для начала административной процедуры подготовки и назначения внепланового контрольного мероприятия является поступление распоряжения администрации,  обращений (поручений) Главы </w:t>
      </w:r>
      <w:r w:rsidR="0042186D">
        <w:rPr>
          <w:szCs w:val="28"/>
        </w:rPr>
        <w:t xml:space="preserve">Сенного </w:t>
      </w:r>
      <w:r>
        <w:rPr>
          <w:szCs w:val="28"/>
        </w:rPr>
        <w:t>сельского поселения Темрюкского района (лица, его з</w:t>
      </w:r>
      <w:r w:rsidR="0042186D">
        <w:rPr>
          <w:szCs w:val="28"/>
        </w:rPr>
        <w:t>амещающего), заместителя главы Сенног</w:t>
      </w:r>
      <w:r>
        <w:rPr>
          <w:szCs w:val="28"/>
        </w:rPr>
        <w:t xml:space="preserve">о сельского поселения Темрюкского района,  обращений правоохранительных органов, депутатских запросов, обращений иных государственных органов, юридических и физических лиц, согласованных с Главой  </w:t>
      </w:r>
      <w:r w:rsidR="0042186D">
        <w:rPr>
          <w:szCs w:val="28"/>
        </w:rPr>
        <w:t>Сенног</w:t>
      </w:r>
      <w:r>
        <w:rPr>
          <w:szCs w:val="28"/>
        </w:rPr>
        <w:t>о сельского поселения Темрюкского района (лицом, его замещающим), контроль устранения объектом контроля ранее выявленных нарушений.</w:t>
      </w:r>
    </w:p>
    <w:p w:rsidR="009757BE" w:rsidRDefault="009757BE" w:rsidP="00C90E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3.55. Административные действия по подготовке и проведению внепланового контрольного мероприятия осуществляются в соответствии с пунктами 3.10 - 3.23, частями 1 – 3  главы 3 подраздела 1 раздела 3 настоящего Регламента.</w:t>
      </w:r>
    </w:p>
    <w:p w:rsidR="009757BE" w:rsidRDefault="009757BE">
      <w:pPr>
        <w:widowControl w:val="0"/>
        <w:ind w:firstLine="567"/>
        <w:jc w:val="both"/>
        <w:rPr>
          <w:szCs w:val="28"/>
        </w:rPr>
      </w:pPr>
    </w:p>
    <w:p w:rsidR="009757BE" w:rsidRDefault="009757BE">
      <w:pPr>
        <w:widowControl w:val="0"/>
        <w:jc w:val="center"/>
        <w:rPr>
          <w:szCs w:val="28"/>
        </w:rPr>
      </w:pPr>
      <w:r>
        <w:rPr>
          <w:szCs w:val="28"/>
        </w:rPr>
        <w:t>Подраздел 3. Реализация результатов проведения контрольного мероприятия.</w:t>
      </w:r>
    </w:p>
    <w:p w:rsidR="009757BE" w:rsidRDefault="009757BE">
      <w:pPr>
        <w:widowControl w:val="0"/>
        <w:jc w:val="center"/>
        <w:rPr>
          <w:szCs w:val="28"/>
        </w:rPr>
      </w:pP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3.56.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(ревизии), и иных материалов контрольного мероприятия.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3.57. Административная процедура реализации результатов проведения контрольного мероприятия предусматривает следующие административные действия, продолжительность их выполнения: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1) подготовка материалов контрольного мероприятия к рассмотрению и принятие </w:t>
      </w:r>
      <w:r w:rsidR="00246A46">
        <w:rPr>
          <w:szCs w:val="28"/>
        </w:rPr>
        <w:t xml:space="preserve">руководителем </w:t>
      </w:r>
      <w:r w:rsidR="00246A46" w:rsidRPr="001016F0">
        <w:rPr>
          <w:szCs w:val="28"/>
        </w:rPr>
        <w:t>комисси</w:t>
      </w:r>
      <w:r w:rsidR="00246A46">
        <w:rPr>
          <w:szCs w:val="28"/>
        </w:rPr>
        <w:t>и</w:t>
      </w:r>
      <w:r w:rsidR="00246A46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 xml:space="preserve"> решения - в срок не более 20 календарных дней с момента подписания акта проверки (ревизии), заключения, подготовленного по результатам проведения обследования;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2) оформление решения </w:t>
      </w:r>
      <w:r w:rsidR="007F4AE4">
        <w:rPr>
          <w:szCs w:val="28"/>
        </w:rPr>
        <w:t xml:space="preserve">руководителя </w:t>
      </w:r>
      <w:r w:rsidR="007F4AE4" w:rsidRPr="001016F0">
        <w:rPr>
          <w:szCs w:val="28"/>
        </w:rPr>
        <w:t>комисси</w:t>
      </w:r>
      <w:r w:rsidR="007F4AE4">
        <w:rPr>
          <w:szCs w:val="28"/>
        </w:rPr>
        <w:t>и</w:t>
      </w:r>
      <w:r w:rsidR="007F4AE4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 xml:space="preserve"> - в течение 15 рабочих дней со дня принятия решения </w:t>
      </w:r>
      <w:r w:rsidR="007F4AE4">
        <w:rPr>
          <w:szCs w:val="28"/>
        </w:rPr>
        <w:t xml:space="preserve">руководителя </w:t>
      </w:r>
      <w:r w:rsidR="007F4AE4" w:rsidRPr="001016F0">
        <w:rPr>
          <w:szCs w:val="28"/>
        </w:rPr>
        <w:t>комисси</w:t>
      </w:r>
      <w:r w:rsidR="007F4AE4">
        <w:rPr>
          <w:szCs w:val="28"/>
        </w:rPr>
        <w:t>и</w:t>
      </w:r>
      <w:r w:rsidR="007F4AE4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>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направление представлений, предписаний и уведомлений о применении бюджетных мер принуждения (далее - применение мер принуждения) - в течение 5 рабочих дней со дня их оформления.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3.58. По результатам рассмотрения акта и иных материалов камеральной проверки </w:t>
      </w:r>
      <w:r w:rsidR="00246A46">
        <w:rPr>
          <w:szCs w:val="28"/>
        </w:rPr>
        <w:t xml:space="preserve">руководителем </w:t>
      </w:r>
      <w:r w:rsidR="00246A46" w:rsidRPr="001016F0">
        <w:rPr>
          <w:szCs w:val="28"/>
        </w:rPr>
        <w:t>комисси</w:t>
      </w:r>
      <w:r w:rsidR="00246A46">
        <w:rPr>
          <w:szCs w:val="28"/>
        </w:rPr>
        <w:t>и</w:t>
      </w:r>
      <w:r w:rsidR="00246A46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 xml:space="preserve"> принимается решение: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о применении мер принуждения, предусмотренных законодательством;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об отсутствии оснований для применения мер принуждения;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о проведении выездной проверки (ревизии).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</w:t>
      </w:r>
      <w:r w:rsidR="00A13602">
        <w:rPr>
          <w:szCs w:val="28"/>
        </w:rPr>
        <w:t>59</w:t>
      </w:r>
      <w:r>
        <w:rPr>
          <w:szCs w:val="28"/>
        </w:rPr>
        <w:t xml:space="preserve">. По результатам рассмотрения акта и иных материалов выездной проверки (ревизии) </w:t>
      </w:r>
      <w:r w:rsidR="00246A46">
        <w:rPr>
          <w:szCs w:val="28"/>
        </w:rPr>
        <w:t xml:space="preserve">руководителем </w:t>
      </w:r>
      <w:r w:rsidR="00246A46" w:rsidRPr="001016F0">
        <w:rPr>
          <w:szCs w:val="28"/>
        </w:rPr>
        <w:t>комисси</w:t>
      </w:r>
      <w:r w:rsidR="00246A46">
        <w:rPr>
          <w:szCs w:val="28"/>
        </w:rPr>
        <w:t>и</w:t>
      </w:r>
      <w:r w:rsidR="00246A46" w:rsidRPr="001016F0">
        <w:rPr>
          <w:szCs w:val="28"/>
        </w:rPr>
        <w:t xml:space="preserve"> по проведению внутренних проверок</w:t>
      </w:r>
      <w:r w:rsidR="00246A46">
        <w:rPr>
          <w:szCs w:val="28"/>
        </w:rPr>
        <w:t xml:space="preserve"> </w:t>
      </w:r>
      <w:r>
        <w:rPr>
          <w:szCs w:val="28"/>
        </w:rPr>
        <w:t>принимается решение: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о применении мер принуждения;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об отсутствии оснований для применения мер принуждения;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о назначении внеплановой выездной проверки (ревизии) при наличии письменных возражений от объекта контроля, а также предоставления объектом контроля дополнительных документов, относящихся к проверяемому периоду, влияющих на выводы по результатам выездной проверки (ревизии).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3.6</w:t>
      </w:r>
      <w:r w:rsidR="00A13602">
        <w:rPr>
          <w:szCs w:val="28"/>
        </w:rPr>
        <w:t>0</w:t>
      </w:r>
      <w:r>
        <w:rPr>
          <w:szCs w:val="28"/>
        </w:rPr>
        <w:t>. Решение о применении мер принуждения принимается в форме предписаний и представлений и в иных формах, предусмотренных законодательством Российской Федерации.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3.6</w:t>
      </w:r>
      <w:r w:rsidR="00A13602">
        <w:rPr>
          <w:szCs w:val="28"/>
        </w:rPr>
        <w:t>1</w:t>
      </w:r>
      <w:r>
        <w:rPr>
          <w:szCs w:val="28"/>
        </w:rPr>
        <w:t>. Предписание или представление и иные правовые акты о применении мер принуждения, предусмотренные законодательством Российской Федерации, направляются (вручаются) в порядке, установленном настоящим Регламентом, объекту контроля в течение пяти рабочих дней, исчисляемых со дня, следующего за днем их оформления.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3.6</w:t>
      </w:r>
      <w:r w:rsidR="00A13602">
        <w:rPr>
          <w:szCs w:val="28"/>
        </w:rPr>
        <w:t>2</w:t>
      </w:r>
      <w:r>
        <w:rPr>
          <w:szCs w:val="28"/>
        </w:rPr>
        <w:t xml:space="preserve">. Решение об отсутствии оснований для применения мер принуждения оформляется заключением по результатам рассмотрения акта проверки (ревизии), которое утверждается </w:t>
      </w:r>
      <w:r w:rsidR="00246A46">
        <w:rPr>
          <w:szCs w:val="28"/>
        </w:rPr>
        <w:t xml:space="preserve">руководителем </w:t>
      </w:r>
      <w:r w:rsidR="00246A46" w:rsidRPr="001016F0">
        <w:rPr>
          <w:szCs w:val="28"/>
        </w:rPr>
        <w:t>комисси</w:t>
      </w:r>
      <w:r w:rsidR="00246A46">
        <w:rPr>
          <w:szCs w:val="28"/>
        </w:rPr>
        <w:t>и</w:t>
      </w:r>
      <w:r w:rsidR="00246A46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>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3.6</w:t>
      </w:r>
      <w:r w:rsidR="00A13602">
        <w:rPr>
          <w:szCs w:val="28"/>
        </w:rPr>
        <w:t>3</w:t>
      </w:r>
      <w:r>
        <w:rPr>
          <w:szCs w:val="28"/>
        </w:rPr>
        <w:t xml:space="preserve">. Решение о назначении (проведении) выездной проверки (ревизии) оформляется распоряжением администрации </w:t>
      </w:r>
      <w:r w:rsidR="00246A46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3.6</w:t>
      </w:r>
      <w:r w:rsidR="00A13602">
        <w:rPr>
          <w:szCs w:val="28"/>
        </w:rPr>
        <w:t>4</w:t>
      </w:r>
      <w:r>
        <w:rPr>
          <w:szCs w:val="28"/>
        </w:rPr>
        <w:t xml:space="preserve">. При осуществлении полномочий по внутреннему муниципальному </w:t>
      </w:r>
      <w:r>
        <w:rPr>
          <w:szCs w:val="28"/>
        </w:rPr>
        <w:lastRenderedPageBreak/>
        <w:t xml:space="preserve">финансовому контролю в сфере бюджетных правоотношений </w:t>
      </w:r>
      <w:r w:rsidR="00246A46">
        <w:rPr>
          <w:szCs w:val="28"/>
        </w:rPr>
        <w:t xml:space="preserve">руководитель </w:t>
      </w:r>
      <w:r w:rsidR="00246A46" w:rsidRPr="001016F0">
        <w:rPr>
          <w:szCs w:val="28"/>
        </w:rPr>
        <w:t>комисси</w:t>
      </w:r>
      <w:r w:rsidR="00246A46">
        <w:rPr>
          <w:szCs w:val="28"/>
        </w:rPr>
        <w:t>и</w:t>
      </w:r>
      <w:r w:rsidR="00246A46" w:rsidRPr="001016F0">
        <w:rPr>
          <w:szCs w:val="28"/>
        </w:rPr>
        <w:t xml:space="preserve"> по проведению внутренних проверок</w:t>
      </w:r>
      <w:r w:rsidR="00246A46">
        <w:rPr>
          <w:szCs w:val="28"/>
        </w:rPr>
        <w:t xml:space="preserve"> </w:t>
      </w:r>
      <w:r>
        <w:rPr>
          <w:szCs w:val="28"/>
        </w:rPr>
        <w:t>направляет: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представления об обязательной для рассмотрения информации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требованиях о принятии мер по их устранению, а также устранению причин и условий таких нарушений;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Российской Федерации;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уведомления о применении бюджетных мер принуждения.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3.6</w:t>
      </w:r>
      <w:r w:rsidR="00A13602">
        <w:rPr>
          <w:szCs w:val="28"/>
        </w:rPr>
        <w:t>5</w:t>
      </w:r>
      <w:r>
        <w:rPr>
          <w:szCs w:val="28"/>
        </w:rPr>
        <w:t xml:space="preserve">. При установлении по результатам проведения контрольного мероприятия состава бюджетных нарушений, предусмотренных Бюджетным </w:t>
      </w:r>
      <w:hyperlink r:id="rId7" w:history="1">
        <w:r>
          <w:rPr>
            <w:rStyle w:val="a4"/>
            <w:color w:val="auto"/>
            <w:szCs w:val="28"/>
            <w:u w:val="none"/>
          </w:rPr>
          <w:t>кодексом</w:t>
        </w:r>
      </w:hyperlink>
      <w:r>
        <w:rPr>
          <w:szCs w:val="28"/>
        </w:rPr>
        <w:t xml:space="preserve"> Российской Федерации, </w:t>
      </w:r>
      <w:r w:rsidR="00246A46">
        <w:rPr>
          <w:szCs w:val="28"/>
        </w:rPr>
        <w:t xml:space="preserve">руководитель </w:t>
      </w:r>
      <w:r w:rsidR="00246A46" w:rsidRPr="001016F0">
        <w:rPr>
          <w:szCs w:val="28"/>
        </w:rPr>
        <w:t>комисси</w:t>
      </w:r>
      <w:r w:rsidR="00246A46">
        <w:rPr>
          <w:szCs w:val="28"/>
        </w:rPr>
        <w:t>и</w:t>
      </w:r>
      <w:r w:rsidR="00246A46" w:rsidRPr="001016F0">
        <w:rPr>
          <w:szCs w:val="28"/>
        </w:rPr>
        <w:t xml:space="preserve"> по проведению внутренних проверок</w:t>
      </w:r>
      <w:r w:rsidR="00246A46">
        <w:rPr>
          <w:szCs w:val="28"/>
        </w:rPr>
        <w:t xml:space="preserve"> </w:t>
      </w:r>
      <w:r>
        <w:rPr>
          <w:szCs w:val="28"/>
        </w:rPr>
        <w:t>направляет уведомление о применении бюджетных мер принуждения.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3.6</w:t>
      </w:r>
      <w:r w:rsidR="00A13602">
        <w:rPr>
          <w:szCs w:val="28"/>
        </w:rPr>
        <w:t>6</w:t>
      </w:r>
      <w:r>
        <w:rPr>
          <w:szCs w:val="28"/>
        </w:rPr>
        <w:t>. В случае выявления фактов административных правонарушений возбуждается дело об административном правонарушении в порядке, установленном законодательством Российской Федерации.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3.6</w:t>
      </w:r>
      <w:r w:rsidR="00A13602">
        <w:rPr>
          <w:szCs w:val="28"/>
        </w:rPr>
        <w:t>7</w:t>
      </w:r>
      <w:r>
        <w:rPr>
          <w:szCs w:val="28"/>
        </w:rPr>
        <w:t xml:space="preserve">. </w:t>
      </w:r>
      <w:r w:rsidR="00246A46">
        <w:rPr>
          <w:szCs w:val="28"/>
        </w:rPr>
        <w:t>К</w:t>
      </w:r>
      <w:r w:rsidR="00246A46" w:rsidRPr="001016F0">
        <w:rPr>
          <w:szCs w:val="28"/>
        </w:rPr>
        <w:t>омисси</w:t>
      </w:r>
      <w:r w:rsidR="00246A46">
        <w:rPr>
          <w:szCs w:val="28"/>
        </w:rPr>
        <w:t>я</w:t>
      </w:r>
      <w:r w:rsidR="00246A46" w:rsidRPr="001016F0">
        <w:rPr>
          <w:szCs w:val="28"/>
        </w:rPr>
        <w:t xml:space="preserve"> по проведению внутренних проверок</w:t>
      </w:r>
      <w:r w:rsidR="00246A46">
        <w:rPr>
          <w:szCs w:val="28"/>
        </w:rPr>
        <w:t xml:space="preserve"> </w:t>
      </w:r>
      <w:r>
        <w:rPr>
          <w:szCs w:val="28"/>
        </w:rPr>
        <w:t xml:space="preserve">осуществляет мониторинг за исполнением объектами контроля представлений и предписаний. В случае неисполнения представления и (или) предписания </w:t>
      </w:r>
      <w:r w:rsidR="00246A46" w:rsidRPr="001016F0">
        <w:rPr>
          <w:szCs w:val="28"/>
        </w:rPr>
        <w:t>комисси</w:t>
      </w:r>
      <w:r w:rsidR="00246A46">
        <w:rPr>
          <w:szCs w:val="28"/>
        </w:rPr>
        <w:t>я</w:t>
      </w:r>
      <w:r w:rsidR="00246A46" w:rsidRPr="001016F0">
        <w:rPr>
          <w:szCs w:val="28"/>
        </w:rPr>
        <w:t xml:space="preserve"> по проведению внутренних проверок</w:t>
      </w:r>
      <w:r w:rsidR="00246A46">
        <w:rPr>
          <w:szCs w:val="28"/>
        </w:rPr>
        <w:t xml:space="preserve"> </w:t>
      </w:r>
      <w:r>
        <w:rPr>
          <w:szCs w:val="28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3.6</w:t>
      </w:r>
      <w:r w:rsidR="00A13602">
        <w:rPr>
          <w:szCs w:val="28"/>
        </w:rPr>
        <w:t>8</w:t>
      </w:r>
      <w:r>
        <w:rPr>
          <w:szCs w:val="28"/>
        </w:rPr>
        <w:t>. Результатом исполнения административной процедуры является: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 представление о выявленных нарушениях бюджетного законодательства Российской Федерации и иных нормативных правовых актов;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2) предписание об устранении нарушений бюджетного законодательства Российской Федерации и иных нормативных правовых актов;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3) уведомление о применении бюджетных мер принуждения;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4) постановление администрации </w:t>
      </w:r>
      <w:r w:rsidR="00246A46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о рассмотрении результатов проверки;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5) направление в уполномоченные органы материалов, связанных с нарушениями бюджетного законодательства Российской Федерации и иных нормативных правовых актов, регулирующих бюджетные правоотношения, за которые предусмотрена административная и (или) уголовная ответственность, для решения вопросов о возбуждении дел об административных правонарушениях и (или) о возбуждении уголовных дел по признакам преступлений.</w:t>
      </w:r>
    </w:p>
    <w:p w:rsidR="009757BE" w:rsidRDefault="009757BE">
      <w:pPr>
        <w:ind w:firstLine="851"/>
        <w:jc w:val="both"/>
        <w:rPr>
          <w:szCs w:val="28"/>
        </w:rPr>
      </w:pPr>
    </w:p>
    <w:p w:rsidR="009757BE" w:rsidRDefault="009757BE">
      <w:pPr>
        <w:ind w:firstLine="851"/>
        <w:jc w:val="center"/>
        <w:rPr>
          <w:szCs w:val="28"/>
        </w:rPr>
      </w:pPr>
      <w:r>
        <w:rPr>
          <w:szCs w:val="28"/>
        </w:rPr>
        <w:t xml:space="preserve">4. Порядок и формы контроля за исполнением </w:t>
      </w:r>
    </w:p>
    <w:p w:rsidR="009757BE" w:rsidRDefault="009757BE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административного регламента</w:t>
      </w:r>
    </w:p>
    <w:p w:rsidR="009757BE" w:rsidRDefault="009757BE">
      <w:pPr>
        <w:ind w:firstLine="851"/>
        <w:jc w:val="center"/>
        <w:rPr>
          <w:szCs w:val="28"/>
        </w:rPr>
      </w:pP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4.1. Контроль за соблюдением и исполнением должностными лицами </w:t>
      </w:r>
      <w:r w:rsidR="00270BE0" w:rsidRPr="001016F0">
        <w:rPr>
          <w:szCs w:val="28"/>
        </w:rPr>
        <w:t>комисси</w:t>
      </w:r>
      <w:r w:rsidR="00270BE0">
        <w:rPr>
          <w:szCs w:val="28"/>
        </w:rPr>
        <w:t>и</w:t>
      </w:r>
      <w:r w:rsidR="00270BE0" w:rsidRPr="001016F0">
        <w:rPr>
          <w:szCs w:val="28"/>
        </w:rPr>
        <w:t xml:space="preserve"> по проведению внутренних проверок</w:t>
      </w:r>
      <w:r w:rsidR="00270BE0">
        <w:rPr>
          <w:szCs w:val="28"/>
        </w:rPr>
        <w:t xml:space="preserve"> </w:t>
      </w:r>
      <w:r>
        <w:rPr>
          <w:szCs w:val="28"/>
        </w:rPr>
        <w:t xml:space="preserve">положений настоящего Регламента и иных нормативных правовых актов, устанавливающих требования к исполнению муниципальной функции, а также за принятием ими решений организуется </w:t>
      </w:r>
      <w:r w:rsidR="00270BE0">
        <w:rPr>
          <w:szCs w:val="28"/>
        </w:rPr>
        <w:t xml:space="preserve">руководителем </w:t>
      </w:r>
      <w:r w:rsidR="00270BE0" w:rsidRPr="001016F0">
        <w:rPr>
          <w:szCs w:val="28"/>
        </w:rPr>
        <w:t>комисси</w:t>
      </w:r>
      <w:r w:rsidR="00270BE0">
        <w:rPr>
          <w:szCs w:val="28"/>
        </w:rPr>
        <w:t>и</w:t>
      </w:r>
      <w:r w:rsidR="00270BE0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>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4.2. В целях эффективности, полноты и качества исполнения муниципальной функции руководитель ревизионной группы, ответственный за организацию и исполнение муниципальной функции, осуществляет текущий контроль за соблюдением последовательности действий, определенных административными процедурами при исполнении муниципальной функции, за принятием решений должностными и ответственными лицами, соблюдения и исполнения должностными и ответственными лицами положений Регламента, нормативных правовых актов Российской Федерации, Краснодарского края и </w:t>
      </w:r>
      <w:r w:rsidR="007A485A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Периодичность осуществления текущего контроля – постоянно.</w:t>
      </w:r>
    </w:p>
    <w:p w:rsidR="009757BE" w:rsidRDefault="009757BE" w:rsidP="009757BE">
      <w:pPr>
        <w:ind w:firstLine="851"/>
        <w:jc w:val="both"/>
        <w:rPr>
          <w:szCs w:val="28"/>
        </w:rPr>
      </w:pPr>
      <w:r>
        <w:rPr>
          <w:szCs w:val="28"/>
        </w:rPr>
        <w:t xml:space="preserve">4.3. Помимо текущего контроля за соблюдением сроков и административных процедур при исполнении муниципальной функции осуществляются плановые и внеплановые проверки полноты и качества исполнения муниципальной функции. Порядок и периодичность осуществления плановых и внеплановых проверок устанавливаются распоряжением администрации </w:t>
      </w:r>
      <w:r w:rsidR="00EB033D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района.</w:t>
      </w:r>
    </w:p>
    <w:p w:rsidR="009757BE" w:rsidRDefault="009757BE" w:rsidP="009757BE">
      <w:pPr>
        <w:ind w:firstLine="851"/>
        <w:jc w:val="both"/>
        <w:rPr>
          <w:szCs w:val="28"/>
        </w:rPr>
      </w:pPr>
      <w:r>
        <w:rPr>
          <w:szCs w:val="28"/>
        </w:rPr>
        <w:t>4.4. При проведении плановой проверки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</w:t>
      </w:r>
    </w:p>
    <w:p w:rsidR="009757BE" w:rsidRDefault="009757BE" w:rsidP="009757BE">
      <w:pPr>
        <w:ind w:firstLine="851"/>
        <w:jc w:val="both"/>
        <w:rPr>
          <w:szCs w:val="28"/>
        </w:rPr>
      </w:pPr>
      <w:r>
        <w:rPr>
          <w:szCs w:val="28"/>
        </w:rPr>
        <w:t>Срок проведения проверки - не более 20 дней.</w:t>
      </w:r>
    </w:p>
    <w:p w:rsidR="009757BE" w:rsidRDefault="009757BE" w:rsidP="009757BE">
      <w:pPr>
        <w:ind w:firstLine="851"/>
        <w:jc w:val="both"/>
        <w:rPr>
          <w:szCs w:val="28"/>
        </w:rPr>
      </w:pPr>
      <w:r>
        <w:rPr>
          <w:szCs w:val="28"/>
        </w:rPr>
        <w:t xml:space="preserve">4.5. Внеплановые проверки проводятся по обращению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и ответственных лиц </w:t>
      </w:r>
      <w:r w:rsidR="00036B9E" w:rsidRPr="001016F0">
        <w:rPr>
          <w:szCs w:val="28"/>
        </w:rPr>
        <w:t>комисси</w:t>
      </w:r>
      <w:r w:rsidR="00036B9E">
        <w:rPr>
          <w:szCs w:val="28"/>
        </w:rPr>
        <w:t>и</w:t>
      </w:r>
      <w:r w:rsidR="00036B9E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>, отвечающих за исполнение муниципальной функции.</w:t>
      </w:r>
    </w:p>
    <w:p w:rsidR="009757BE" w:rsidRDefault="009757BE" w:rsidP="009757BE">
      <w:pPr>
        <w:ind w:firstLine="851"/>
        <w:jc w:val="both"/>
        <w:rPr>
          <w:szCs w:val="28"/>
        </w:rPr>
      </w:pPr>
      <w:r>
        <w:rPr>
          <w:szCs w:val="28"/>
        </w:rPr>
        <w:t>4.6. Задачами контроля являются:</w:t>
      </w:r>
    </w:p>
    <w:p w:rsidR="009757BE" w:rsidRDefault="009757BE" w:rsidP="009757BE">
      <w:pPr>
        <w:ind w:firstLine="851"/>
        <w:jc w:val="both"/>
        <w:rPr>
          <w:szCs w:val="28"/>
        </w:rPr>
      </w:pPr>
      <w:r>
        <w:rPr>
          <w:szCs w:val="28"/>
        </w:rPr>
        <w:t>а) соблюдение специалистами требований Регламента, порядка и сроков осуществления административных действий и процедур;</w:t>
      </w:r>
    </w:p>
    <w:p w:rsidR="009757BE" w:rsidRDefault="009757BE" w:rsidP="009757BE">
      <w:pPr>
        <w:ind w:firstLine="851"/>
        <w:jc w:val="both"/>
        <w:rPr>
          <w:szCs w:val="28"/>
        </w:rPr>
      </w:pPr>
      <w:r>
        <w:rPr>
          <w:szCs w:val="28"/>
        </w:rPr>
        <w:t>б) предупреждение и пресечение возможных нарушений прав и законных интересов заинтересованных лиц.</w:t>
      </w:r>
    </w:p>
    <w:p w:rsidR="009757BE" w:rsidRDefault="009757BE" w:rsidP="009757BE">
      <w:pPr>
        <w:ind w:firstLine="851"/>
        <w:jc w:val="both"/>
        <w:rPr>
          <w:szCs w:val="28"/>
        </w:rPr>
      </w:pPr>
      <w:r>
        <w:rPr>
          <w:szCs w:val="28"/>
        </w:rPr>
        <w:t>4.7. По результатам проверок составляется с</w:t>
      </w:r>
      <w:r w:rsidRPr="009757BE">
        <w:rPr>
          <w:szCs w:val="28"/>
        </w:rPr>
        <w:t xml:space="preserve">правка </w:t>
      </w:r>
      <w:r>
        <w:rPr>
          <w:szCs w:val="28"/>
        </w:rPr>
        <w:t>о выявленных нарушениях, рекомендациях и сроках их устранения. В случае выявления нарушений прав заинтересованных лиц принимаются меры к восстановлению нарушенных прав.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4.8. В случае выявления нарушений положений настоящего Регламента и иных нормативных правовых актов, устанавливающих требования к исполнению муниципальной функции, должностные и ответственные лица </w:t>
      </w:r>
      <w:r w:rsidR="00571221" w:rsidRPr="001016F0">
        <w:rPr>
          <w:szCs w:val="28"/>
        </w:rPr>
        <w:t>комисси</w:t>
      </w:r>
      <w:r w:rsidR="00571221">
        <w:rPr>
          <w:szCs w:val="28"/>
        </w:rPr>
        <w:t>и</w:t>
      </w:r>
      <w:r w:rsidR="00571221" w:rsidRPr="001016F0">
        <w:rPr>
          <w:szCs w:val="28"/>
        </w:rPr>
        <w:t xml:space="preserve"> по проведению внутренних проверок</w:t>
      </w:r>
      <w:r>
        <w:rPr>
          <w:szCs w:val="28"/>
        </w:rPr>
        <w:t>, несут дисциплинарную, административную и иную предусмотренную законодательством ответственность за несоблюдение сроков и последовательности совершения административных действий при проведении проверок, нарушения законодательства Российской Федерации и (или) Краснодарского края, допущенные при проведении проверок.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4.9. Объекты контроля имеют право на любые предусмотренные законодательством Российской Федерации формы контроля за деятельностью контрольного органа.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4.10. Контроль за исполнением муниципальной функции со стороны граждан, их объединений и организаций осуществляется посредством получения ими информации о результатах осуществления контроля в финансово-бюджетной сфере, размещаемой на официальном сайте </w:t>
      </w:r>
      <w:r w:rsidR="00D03184">
        <w:rPr>
          <w:szCs w:val="28"/>
        </w:rPr>
        <w:t>Сенного</w:t>
      </w:r>
      <w:r>
        <w:rPr>
          <w:szCs w:val="28"/>
        </w:rPr>
        <w:t xml:space="preserve"> сельского поселения Темрюкского района в информационно-телекоммуникационной сети «Интернет» в объеме, установленном Федеральным </w:t>
      </w:r>
      <w:hyperlink r:id="rId8" w:history="1">
        <w:r>
          <w:rPr>
            <w:rStyle w:val="a4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за исключением сведений, составляющих государственную, служебную, банковскую, налоговую, коммерческую тайну, тайну связи и с учетом требований сохранения охраняемой законом тайны, установленных законодательством Российской Федерации.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4.11. Объекты контроля вправе: 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- направлять </w:t>
      </w:r>
      <w:r w:rsidR="00FF0406" w:rsidRPr="001016F0">
        <w:rPr>
          <w:szCs w:val="28"/>
        </w:rPr>
        <w:t>комисси</w:t>
      </w:r>
      <w:r w:rsidR="00FF0406">
        <w:rPr>
          <w:szCs w:val="28"/>
        </w:rPr>
        <w:t>и</w:t>
      </w:r>
      <w:r w:rsidR="00FF0406" w:rsidRPr="001016F0">
        <w:rPr>
          <w:szCs w:val="28"/>
        </w:rPr>
        <w:t xml:space="preserve"> по проведению внутренних проверок</w:t>
      </w:r>
      <w:r w:rsidR="00FF0406">
        <w:rPr>
          <w:szCs w:val="28"/>
        </w:rPr>
        <w:t xml:space="preserve"> </w:t>
      </w:r>
      <w:r>
        <w:rPr>
          <w:szCs w:val="28"/>
        </w:rPr>
        <w:t>обращения по вопросам исполнения муниципальной функции, в том числе с предложениями, рекомендациями, а также заявления и жалобы с сообщениями о нарушении должностными лицами положений настоящего Регламента и иных нормативных правовых актов, устанавливающих требования к исполнению муниципальной функции;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- обращаться в органы прокуратуры с просьбой принести протест на противоречащие закону правовые акты, на основании которых проводятся (проводились) проверки;</w:t>
      </w:r>
    </w:p>
    <w:p w:rsidR="009757BE" w:rsidRDefault="009757BE" w:rsidP="009757BE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- обращаться в суд в защиту нарушенных при осуществлении муниципального контроля прав и (или) законных интересов.</w:t>
      </w:r>
    </w:p>
    <w:p w:rsidR="009757BE" w:rsidRDefault="009757BE">
      <w:pPr>
        <w:ind w:firstLine="851"/>
        <w:jc w:val="both"/>
        <w:rPr>
          <w:szCs w:val="28"/>
        </w:rPr>
      </w:pPr>
      <w:r>
        <w:rPr>
          <w:szCs w:val="28"/>
        </w:rPr>
        <w:t> </w:t>
      </w:r>
    </w:p>
    <w:p w:rsidR="00A760E3" w:rsidRDefault="009757BE" w:rsidP="00A760E3">
      <w:pPr>
        <w:jc w:val="center"/>
      </w:pPr>
      <w:r>
        <w:rPr>
          <w:szCs w:val="28"/>
        </w:rPr>
        <w:t xml:space="preserve">5. </w:t>
      </w:r>
      <w:r w:rsidR="00A760E3">
        <w:t>Досудебный (внесудебный) порядок обжалования решений и действий (бездействия) в ходе исполнения Муниципальной функции</w:t>
      </w:r>
    </w:p>
    <w:p w:rsidR="00A760E3" w:rsidRDefault="00A760E3" w:rsidP="00A760E3">
      <w:pPr>
        <w:jc w:val="center"/>
      </w:pPr>
    </w:p>
    <w:p w:rsidR="00A760E3" w:rsidRDefault="00A760E3" w:rsidP="00A760E3">
      <w:pPr>
        <w:ind w:firstLine="720"/>
      </w:pPr>
      <w:r>
        <w:t xml:space="preserve">  1. Заявитель имеет право на досудебное (внесудебное) обжалование действий (бездействия) и решений органов, принятых (осуществляемых) органами, предоставляющими муниципальную услугу, их должностными </w:t>
      </w:r>
      <w:r>
        <w:lastRenderedPageBreak/>
        <w:t>лицами, муниципальными служащими в ходе предоставления муниципальной   услуги  (далее – досудебное (внесудебное) обжалование).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действия (бездействие) должностных лиц, муниципальных служащих в ходе предоставления муниципальной услуги, в 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 Заявитель может обратиться с жалобой (приложение №2), в том числе в следующих случаях: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Сенного сельского поселения Темрюкского района для предоставления муниципальной услуги;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Сенного сельского поселения Темрюкского района для предоставления муниципальной услуги, у заявителя;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Сенного сельского поселения;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Сенного сельского поселения;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 Ответ на жалобу не даётся в случае: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отсутствия указания фамилии заявителя и почтового адреса, по которому должен быть направлен ответ (в случае если в указанном обращении </w:t>
      </w:r>
      <w:r>
        <w:rPr>
          <w:sz w:val="28"/>
          <w:szCs w:val="28"/>
        </w:rPr>
        <w:lastRenderedPageBreak/>
        <w:t>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письменного жалобы не поддаётся прочтению, о чём в течение семи дней со дня регистрации жалобы сообщается заявителю, направившему её, если его фамилия или почтовый адрес поддаются прочтению;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от заявителя  обращения о прекращении рассмотрения ранее направленной жалобы;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 жалобе содержится вопрос, на который заявителю многократно давались письменные ответы 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  направления очередной жалобы и прекращении с ним переписки по данному вопросу);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Основания для приостановления рассмотрения жалобы отсутствуют.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Основанием для начала процедуры досудебного (внесудебного) обжалования являются направление заявителем жалобы.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bookmarkStart w:id="2" w:name="sub_11021"/>
      <w:r>
        <w:rPr>
          <w:sz w:val="28"/>
          <w:szCs w:val="28"/>
        </w:rPr>
        <w:t xml:space="preserve">4.1. Жалоба подается в письменной форме на бумажном носителе или в  электронной форме в орган, предоставляющий муниципальную услугу. </w:t>
      </w:r>
      <w:bookmarkStart w:id="3" w:name="sub_11022"/>
      <w:bookmarkEnd w:id="2"/>
      <w:r>
        <w:rPr>
          <w:sz w:val="28"/>
          <w:szCs w:val="28"/>
        </w:rPr>
        <w:t>Жалобы на решения, принятые руководителями органов, предоставляющих муниципальную услугу, подаются главе муниципального образования Полтавского сельского поселения.</w:t>
      </w:r>
    </w:p>
    <w:p w:rsidR="00A760E3" w:rsidRDefault="00A760E3" w:rsidP="00486E7B">
      <w:pPr>
        <w:ind w:firstLine="720"/>
        <w:jc w:val="both"/>
        <w:rPr>
          <w:szCs w:val="28"/>
        </w:rPr>
      </w:pPr>
      <w:r>
        <w:t xml:space="preserve">4.2.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органов местного самоуправления администрации муниципального образования Полтавского сельского поселения, Единого портала государственных и муниципальных </w:t>
      </w:r>
      <w:r>
        <w:lastRenderedPageBreak/>
        <w:t>услуг Краснодарского края, а также может быть принята при личном приеме заявителя.</w:t>
      </w:r>
    </w:p>
    <w:bookmarkEnd w:id="3"/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A760E3" w:rsidRDefault="00A760E3" w:rsidP="00A760E3">
      <w:pPr>
        <w:ind w:firstLine="851"/>
        <w:rPr>
          <w:szCs w:val="28"/>
        </w:rPr>
      </w:pPr>
      <w:r>
        <w:t xml:space="preserve">6. Заявитель в досудебном (внесудебном) порядке может обжаловать действия (бездействие)  специалистов и начальника отдела администрации - главе Сенного сельского поселения. 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жалобы является приложением к настоящему административному регламенту. 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Заявители имеют право на получение информации и документов, необходимых для обоснования и рассмотрения обращения.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жалобы заявителю предоставляется возможность ознакомления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Поступившая жалоба подлежит рассмотрению в течение 15 (пятнадцати)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По итогам рассмотрения жалобы принимается решение о признании ее обоснованной, частично обоснованной или необоснованной.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 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A760E3" w:rsidRDefault="00A760E3" w:rsidP="00A760E3">
      <w:pPr>
        <w:pStyle w:val="ab"/>
        <w:tabs>
          <w:tab w:val="left" w:pos="0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признания жалобы обоснованной (частично обоснованной) в орган, решения и действия (бездействие) которого обжалуются, а также  решения и действия (бездействие) должностных лиц, муниципальных служащих которых обжалуются, направляется обязательное для исполнения предписание, констатирующее с обязательной ссылкой на нормативные правовые акты, выявленные нарушения при предоставлении муниципальной услуги,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предоставлении муниципальной услуги.</w:t>
      </w:r>
    </w:p>
    <w:p w:rsidR="00A760E3" w:rsidRDefault="00A760E3" w:rsidP="00A760E3">
      <w:pPr>
        <w:autoSpaceDE w:val="0"/>
        <w:autoSpaceDN w:val="0"/>
        <w:adjustRightInd w:val="0"/>
        <w:rPr>
          <w:szCs w:val="28"/>
        </w:rPr>
      </w:pPr>
      <w:r>
        <w:t>Одновременно заявитель уведомляется о признании жалобы обоснованной (частично обоснованной) и о принятых мерах».</w:t>
      </w:r>
    </w:p>
    <w:p w:rsidR="00A760E3" w:rsidRDefault="00A760E3" w:rsidP="00A760E3">
      <w:pPr>
        <w:autoSpaceDE w:val="0"/>
        <w:autoSpaceDN w:val="0"/>
        <w:adjustRightInd w:val="0"/>
        <w:ind w:firstLine="567"/>
        <w:jc w:val="both"/>
        <w:outlineLvl w:val="1"/>
      </w:pPr>
      <w:r>
        <w:t>12. В случае установления в ходе или по результатам рассмотрения жалобы, признаков состава административного правонарушения или преступления, глава Сенного сельского поселения Темрюкского района незамедлительно направляет имеющиеся материалы в органы прокуратуры.</w:t>
      </w:r>
    </w:p>
    <w:p w:rsidR="001E47FD" w:rsidRPr="006543B0" w:rsidRDefault="001E47FD" w:rsidP="00A760E3">
      <w:pPr>
        <w:jc w:val="center"/>
        <w:rPr>
          <w:i/>
          <w:szCs w:val="28"/>
        </w:rPr>
      </w:pPr>
    </w:p>
    <w:p w:rsidR="009757BE" w:rsidRDefault="009757BE">
      <w:pPr>
        <w:ind w:firstLine="567"/>
        <w:jc w:val="both"/>
        <w:rPr>
          <w:szCs w:val="28"/>
        </w:rPr>
      </w:pPr>
    </w:p>
    <w:p w:rsidR="009757BE" w:rsidRDefault="009757B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DC67F1">
        <w:rPr>
          <w:szCs w:val="28"/>
        </w:rPr>
        <w:t>Сенного</w:t>
      </w:r>
      <w:r>
        <w:rPr>
          <w:szCs w:val="28"/>
        </w:rPr>
        <w:t xml:space="preserve"> сельского поселения</w:t>
      </w:r>
    </w:p>
    <w:p w:rsidR="009757BE" w:rsidRDefault="009757BE">
      <w:pPr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</w:t>
      </w:r>
      <w:r w:rsidR="00DC67F1">
        <w:rPr>
          <w:szCs w:val="28"/>
        </w:rPr>
        <w:t>С.И.Лулудов</w:t>
      </w:r>
    </w:p>
    <w:p w:rsidR="009757BE" w:rsidRDefault="009757BE">
      <w:pPr>
        <w:jc w:val="both"/>
        <w:rPr>
          <w:szCs w:val="28"/>
        </w:rPr>
      </w:pPr>
    </w:p>
    <w:p w:rsidR="009757BE" w:rsidRDefault="009757BE">
      <w:pPr>
        <w:jc w:val="both"/>
      </w:pPr>
    </w:p>
    <w:sectPr w:rsidR="009757BE" w:rsidSect="00C451E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20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1E1" w:rsidRDefault="00D831E1">
      <w:r>
        <w:separator/>
      </w:r>
    </w:p>
  </w:endnote>
  <w:endnote w:type="continuationSeparator" w:id="1">
    <w:p w:rsidR="00D831E1" w:rsidRDefault="00D8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02" w:rsidRDefault="00A13602"/>
  <w:p w:rsidR="00A13602" w:rsidRDefault="00A136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1E1" w:rsidRDefault="00D831E1">
      <w:r>
        <w:separator/>
      </w:r>
    </w:p>
  </w:footnote>
  <w:footnote w:type="continuationSeparator" w:id="1">
    <w:p w:rsidR="00D831E1" w:rsidRDefault="00D83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E2" w:rsidRDefault="00021751" w:rsidP="00C451E2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451E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13602" w:rsidRDefault="00A13602" w:rsidP="00C451E2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8940"/>
    </w:sdtPr>
    <w:sdtContent>
      <w:p w:rsidR="005666D6" w:rsidRDefault="00021751">
        <w:pPr>
          <w:pStyle w:val="a9"/>
          <w:jc w:val="center"/>
        </w:pPr>
        <w:fldSimple w:instr=" PAGE   \* MERGEFORMAT ">
          <w:r w:rsidR="00486E7B">
            <w:rPr>
              <w:noProof/>
            </w:rPr>
            <w:t>15</w:t>
          </w:r>
        </w:fldSimple>
      </w:p>
    </w:sdtContent>
  </w:sdt>
  <w:p w:rsidR="00A13602" w:rsidRDefault="00A13602" w:rsidP="00C451E2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D6" w:rsidRDefault="005666D6">
    <w:pPr>
      <w:pStyle w:val="a9"/>
      <w:jc w:val="center"/>
    </w:pPr>
  </w:p>
  <w:p w:rsidR="005666D6" w:rsidRDefault="005666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pacing w:val="-3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6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C90E27"/>
    <w:rsid w:val="00021751"/>
    <w:rsid w:val="00036B9E"/>
    <w:rsid w:val="00040F6F"/>
    <w:rsid w:val="0006074B"/>
    <w:rsid w:val="00061DA4"/>
    <w:rsid w:val="000B75F8"/>
    <w:rsid w:val="000C654F"/>
    <w:rsid w:val="000E57D2"/>
    <w:rsid w:val="00107E8C"/>
    <w:rsid w:val="00184D4A"/>
    <w:rsid w:val="001862A3"/>
    <w:rsid w:val="001A0E25"/>
    <w:rsid w:val="001D6759"/>
    <w:rsid w:val="001E47FD"/>
    <w:rsid w:val="00200A03"/>
    <w:rsid w:val="00227A03"/>
    <w:rsid w:val="00246A46"/>
    <w:rsid w:val="00270BE0"/>
    <w:rsid w:val="00286FF7"/>
    <w:rsid w:val="002A64F7"/>
    <w:rsid w:val="00311A86"/>
    <w:rsid w:val="00316C9D"/>
    <w:rsid w:val="003F78EB"/>
    <w:rsid w:val="0042186D"/>
    <w:rsid w:val="00486E7B"/>
    <w:rsid w:val="004C5AA5"/>
    <w:rsid w:val="005004B4"/>
    <w:rsid w:val="00504FD1"/>
    <w:rsid w:val="00516F2F"/>
    <w:rsid w:val="00564FE7"/>
    <w:rsid w:val="005666D6"/>
    <w:rsid w:val="00571221"/>
    <w:rsid w:val="00582B66"/>
    <w:rsid w:val="00592109"/>
    <w:rsid w:val="005A6AC5"/>
    <w:rsid w:val="005C6C4F"/>
    <w:rsid w:val="0070323E"/>
    <w:rsid w:val="0072399E"/>
    <w:rsid w:val="0078132B"/>
    <w:rsid w:val="00786C4D"/>
    <w:rsid w:val="007A485A"/>
    <w:rsid w:val="007C1EC7"/>
    <w:rsid w:val="007F4AE4"/>
    <w:rsid w:val="008639F4"/>
    <w:rsid w:val="008A7016"/>
    <w:rsid w:val="008B0FE5"/>
    <w:rsid w:val="00927853"/>
    <w:rsid w:val="009757BE"/>
    <w:rsid w:val="00A13602"/>
    <w:rsid w:val="00A32442"/>
    <w:rsid w:val="00A760E3"/>
    <w:rsid w:val="00A965B4"/>
    <w:rsid w:val="00AB73DA"/>
    <w:rsid w:val="00C1578D"/>
    <w:rsid w:val="00C451E2"/>
    <w:rsid w:val="00C90E27"/>
    <w:rsid w:val="00CA5939"/>
    <w:rsid w:val="00D03184"/>
    <w:rsid w:val="00D11525"/>
    <w:rsid w:val="00D17C25"/>
    <w:rsid w:val="00D831E1"/>
    <w:rsid w:val="00DC67F1"/>
    <w:rsid w:val="00DE0C64"/>
    <w:rsid w:val="00E2491B"/>
    <w:rsid w:val="00E43AA3"/>
    <w:rsid w:val="00E6184E"/>
    <w:rsid w:val="00EB033D"/>
    <w:rsid w:val="00EC3BF6"/>
    <w:rsid w:val="00F96321"/>
    <w:rsid w:val="00FB71FD"/>
    <w:rsid w:val="00FF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C25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17C25"/>
    <w:rPr>
      <w:rFonts w:ascii="Times New Roman" w:hAnsi="Times New Roman" w:cs="Times New Roman" w:hint="default"/>
      <w:spacing w:val="-3"/>
    </w:rPr>
  </w:style>
  <w:style w:type="character" w:customStyle="1" w:styleId="WW8Num1z1">
    <w:name w:val="WW8Num1z1"/>
    <w:rsid w:val="00D17C25"/>
    <w:rPr>
      <w:sz w:val="28"/>
      <w:szCs w:val="28"/>
    </w:rPr>
  </w:style>
  <w:style w:type="character" w:customStyle="1" w:styleId="WW8Num1z2">
    <w:name w:val="WW8Num1z2"/>
    <w:rsid w:val="00D17C25"/>
  </w:style>
  <w:style w:type="character" w:customStyle="1" w:styleId="WW8Num1z3">
    <w:name w:val="WW8Num1z3"/>
    <w:rsid w:val="00D17C25"/>
  </w:style>
  <w:style w:type="character" w:customStyle="1" w:styleId="WW8Num1z4">
    <w:name w:val="WW8Num1z4"/>
    <w:rsid w:val="00D17C25"/>
  </w:style>
  <w:style w:type="character" w:customStyle="1" w:styleId="WW8Num1z5">
    <w:name w:val="WW8Num1z5"/>
    <w:rsid w:val="00D17C25"/>
  </w:style>
  <w:style w:type="character" w:customStyle="1" w:styleId="WW8Num1z6">
    <w:name w:val="WW8Num1z6"/>
    <w:rsid w:val="00D17C25"/>
  </w:style>
  <w:style w:type="character" w:customStyle="1" w:styleId="WW8Num1z7">
    <w:name w:val="WW8Num1z7"/>
    <w:rsid w:val="00D17C25"/>
  </w:style>
  <w:style w:type="character" w:customStyle="1" w:styleId="WW8Num1z8">
    <w:name w:val="WW8Num1z8"/>
    <w:rsid w:val="00D17C25"/>
  </w:style>
  <w:style w:type="character" w:customStyle="1" w:styleId="WW8Num2z0">
    <w:name w:val="WW8Num2z0"/>
    <w:rsid w:val="00D17C25"/>
    <w:rPr>
      <w:rFonts w:hint="default"/>
    </w:rPr>
  </w:style>
  <w:style w:type="character" w:customStyle="1" w:styleId="WW8Num2z1">
    <w:name w:val="WW8Num2z1"/>
    <w:rsid w:val="00D17C25"/>
    <w:rPr>
      <w:color w:val="000000"/>
    </w:rPr>
  </w:style>
  <w:style w:type="character" w:customStyle="1" w:styleId="WW8Num2z2">
    <w:name w:val="WW8Num2z2"/>
    <w:rsid w:val="00D17C25"/>
  </w:style>
  <w:style w:type="character" w:customStyle="1" w:styleId="WW8Num2z3">
    <w:name w:val="WW8Num2z3"/>
    <w:rsid w:val="00D17C25"/>
  </w:style>
  <w:style w:type="character" w:customStyle="1" w:styleId="WW8Num2z4">
    <w:name w:val="WW8Num2z4"/>
    <w:rsid w:val="00D17C25"/>
  </w:style>
  <w:style w:type="character" w:customStyle="1" w:styleId="WW8Num2z5">
    <w:name w:val="WW8Num2z5"/>
    <w:rsid w:val="00D17C25"/>
  </w:style>
  <w:style w:type="character" w:customStyle="1" w:styleId="WW8Num2z6">
    <w:name w:val="WW8Num2z6"/>
    <w:rsid w:val="00D17C25"/>
  </w:style>
  <w:style w:type="character" w:customStyle="1" w:styleId="WW8Num2z7">
    <w:name w:val="WW8Num2z7"/>
    <w:rsid w:val="00D17C25"/>
  </w:style>
  <w:style w:type="character" w:customStyle="1" w:styleId="WW8Num2z8">
    <w:name w:val="WW8Num2z8"/>
    <w:rsid w:val="00D17C25"/>
  </w:style>
  <w:style w:type="character" w:customStyle="1" w:styleId="WW8Num3z0">
    <w:name w:val="WW8Num3z0"/>
    <w:rsid w:val="00D17C25"/>
    <w:rPr>
      <w:rFonts w:hint="default"/>
      <w:spacing w:val="-6"/>
      <w:szCs w:val="28"/>
    </w:rPr>
  </w:style>
  <w:style w:type="character" w:customStyle="1" w:styleId="WW8Num3z1">
    <w:name w:val="WW8Num3z1"/>
    <w:rsid w:val="00D17C25"/>
  </w:style>
  <w:style w:type="character" w:customStyle="1" w:styleId="WW8Num3z2">
    <w:name w:val="WW8Num3z2"/>
    <w:rsid w:val="00D17C25"/>
  </w:style>
  <w:style w:type="character" w:customStyle="1" w:styleId="WW8Num3z3">
    <w:name w:val="WW8Num3z3"/>
    <w:rsid w:val="00D17C25"/>
  </w:style>
  <w:style w:type="character" w:customStyle="1" w:styleId="WW8Num3z4">
    <w:name w:val="WW8Num3z4"/>
    <w:rsid w:val="00D17C25"/>
  </w:style>
  <w:style w:type="character" w:customStyle="1" w:styleId="WW8Num3z5">
    <w:name w:val="WW8Num3z5"/>
    <w:rsid w:val="00D17C25"/>
  </w:style>
  <w:style w:type="character" w:customStyle="1" w:styleId="WW8Num3z6">
    <w:name w:val="WW8Num3z6"/>
    <w:rsid w:val="00D17C25"/>
  </w:style>
  <w:style w:type="character" w:customStyle="1" w:styleId="WW8Num3z7">
    <w:name w:val="WW8Num3z7"/>
    <w:rsid w:val="00D17C25"/>
  </w:style>
  <w:style w:type="character" w:customStyle="1" w:styleId="WW8Num3z8">
    <w:name w:val="WW8Num3z8"/>
    <w:rsid w:val="00D17C25"/>
  </w:style>
  <w:style w:type="character" w:customStyle="1" w:styleId="WW8Num4z0">
    <w:name w:val="WW8Num4z0"/>
    <w:rsid w:val="00D17C25"/>
    <w:rPr>
      <w:rFonts w:hint="default"/>
    </w:rPr>
  </w:style>
  <w:style w:type="character" w:customStyle="1" w:styleId="WW8Num4z1">
    <w:name w:val="WW8Num4z1"/>
    <w:rsid w:val="00D17C25"/>
    <w:rPr>
      <w:color w:val="000000"/>
    </w:rPr>
  </w:style>
  <w:style w:type="character" w:customStyle="1" w:styleId="WW8Num4z2">
    <w:name w:val="WW8Num4z2"/>
    <w:rsid w:val="00D17C25"/>
  </w:style>
  <w:style w:type="character" w:customStyle="1" w:styleId="WW8Num4z3">
    <w:name w:val="WW8Num4z3"/>
    <w:rsid w:val="00D17C25"/>
  </w:style>
  <w:style w:type="character" w:customStyle="1" w:styleId="WW8Num4z4">
    <w:name w:val="WW8Num4z4"/>
    <w:rsid w:val="00D17C25"/>
  </w:style>
  <w:style w:type="character" w:customStyle="1" w:styleId="WW8Num4z5">
    <w:name w:val="WW8Num4z5"/>
    <w:rsid w:val="00D17C25"/>
  </w:style>
  <w:style w:type="character" w:customStyle="1" w:styleId="WW8Num4z6">
    <w:name w:val="WW8Num4z6"/>
    <w:rsid w:val="00D17C25"/>
  </w:style>
  <w:style w:type="character" w:customStyle="1" w:styleId="WW8Num4z7">
    <w:name w:val="WW8Num4z7"/>
    <w:rsid w:val="00D17C25"/>
  </w:style>
  <w:style w:type="character" w:customStyle="1" w:styleId="WW8Num4z8">
    <w:name w:val="WW8Num4z8"/>
    <w:rsid w:val="00D17C25"/>
  </w:style>
  <w:style w:type="character" w:customStyle="1" w:styleId="WW8Num5z0">
    <w:name w:val="WW8Num5z0"/>
    <w:rsid w:val="00D17C25"/>
    <w:rPr>
      <w:rFonts w:hint="default"/>
    </w:rPr>
  </w:style>
  <w:style w:type="character" w:customStyle="1" w:styleId="WW8Num5z1">
    <w:name w:val="WW8Num5z1"/>
    <w:rsid w:val="00D17C25"/>
  </w:style>
  <w:style w:type="character" w:customStyle="1" w:styleId="WW8Num5z2">
    <w:name w:val="WW8Num5z2"/>
    <w:rsid w:val="00D17C25"/>
  </w:style>
  <w:style w:type="character" w:customStyle="1" w:styleId="WW8Num5z3">
    <w:name w:val="WW8Num5z3"/>
    <w:rsid w:val="00D17C25"/>
  </w:style>
  <w:style w:type="character" w:customStyle="1" w:styleId="WW8Num5z4">
    <w:name w:val="WW8Num5z4"/>
    <w:rsid w:val="00D17C25"/>
  </w:style>
  <w:style w:type="character" w:customStyle="1" w:styleId="WW8Num5z5">
    <w:name w:val="WW8Num5z5"/>
    <w:rsid w:val="00D17C25"/>
  </w:style>
  <w:style w:type="character" w:customStyle="1" w:styleId="WW8Num5z6">
    <w:name w:val="WW8Num5z6"/>
    <w:rsid w:val="00D17C25"/>
  </w:style>
  <w:style w:type="character" w:customStyle="1" w:styleId="WW8Num5z7">
    <w:name w:val="WW8Num5z7"/>
    <w:rsid w:val="00D17C25"/>
  </w:style>
  <w:style w:type="character" w:customStyle="1" w:styleId="WW8Num5z8">
    <w:name w:val="WW8Num5z8"/>
    <w:rsid w:val="00D17C25"/>
  </w:style>
  <w:style w:type="character" w:customStyle="1" w:styleId="WW8Num6z0">
    <w:name w:val="WW8Num6z0"/>
    <w:rsid w:val="00D17C25"/>
    <w:rPr>
      <w:rFonts w:hint="default"/>
    </w:rPr>
  </w:style>
  <w:style w:type="character" w:customStyle="1" w:styleId="WW8Num6z1">
    <w:name w:val="WW8Num6z1"/>
    <w:rsid w:val="00D17C25"/>
  </w:style>
  <w:style w:type="character" w:customStyle="1" w:styleId="WW8Num6z2">
    <w:name w:val="WW8Num6z2"/>
    <w:rsid w:val="00D17C25"/>
  </w:style>
  <w:style w:type="character" w:customStyle="1" w:styleId="WW8Num6z3">
    <w:name w:val="WW8Num6z3"/>
    <w:rsid w:val="00D17C25"/>
  </w:style>
  <w:style w:type="character" w:customStyle="1" w:styleId="WW8Num6z4">
    <w:name w:val="WW8Num6z4"/>
    <w:rsid w:val="00D17C25"/>
  </w:style>
  <w:style w:type="character" w:customStyle="1" w:styleId="WW8Num6z5">
    <w:name w:val="WW8Num6z5"/>
    <w:rsid w:val="00D17C25"/>
  </w:style>
  <w:style w:type="character" w:customStyle="1" w:styleId="WW8Num6z6">
    <w:name w:val="WW8Num6z6"/>
    <w:rsid w:val="00D17C25"/>
  </w:style>
  <w:style w:type="character" w:customStyle="1" w:styleId="WW8Num6z7">
    <w:name w:val="WW8Num6z7"/>
    <w:rsid w:val="00D17C25"/>
  </w:style>
  <w:style w:type="character" w:customStyle="1" w:styleId="WW8Num6z8">
    <w:name w:val="WW8Num6z8"/>
    <w:rsid w:val="00D17C25"/>
  </w:style>
  <w:style w:type="character" w:customStyle="1" w:styleId="WW8Num7z0">
    <w:name w:val="WW8Num7z0"/>
    <w:rsid w:val="00D17C25"/>
    <w:rPr>
      <w:rFonts w:hint="default"/>
    </w:rPr>
  </w:style>
  <w:style w:type="character" w:customStyle="1" w:styleId="WW8Num8z0">
    <w:name w:val="WW8Num8z0"/>
    <w:rsid w:val="00D17C25"/>
    <w:rPr>
      <w:rFonts w:ascii="Times New Roman" w:hAnsi="Times New Roman" w:cs="Times New Roman" w:hint="default"/>
    </w:rPr>
  </w:style>
  <w:style w:type="character" w:customStyle="1" w:styleId="WW8Num9z0">
    <w:name w:val="WW8Num9z0"/>
    <w:rsid w:val="00D17C25"/>
    <w:rPr>
      <w:rFonts w:ascii="Times New Roman" w:hAnsi="Times New Roman" w:cs="Times New Roman" w:hint="default"/>
      <w:spacing w:val="-9"/>
    </w:rPr>
  </w:style>
  <w:style w:type="character" w:customStyle="1" w:styleId="WW8Num10z0">
    <w:name w:val="WW8Num10z0"/>
    <w:rsid w:val="00D17C25"/>
    <w:rPr>
      <w:rFonts w:hint="default"/>
    </w:rPr>
  </w:style>
  <w:style w:type="character" w:customStyle="1" w:styleId="WW8Num11z0">
    <w:name w:val="WW8Num11z0"/>
    <w:rsid w:val="00D17C25"/>
    <w:rPr>
      <w:rFonts w:ascii="Times New Roman" w:hAnsi="Times New Roman" w:cs="Times New Roman" w:hint="default"/>
      <w:spacing w:val="-8"/>
    </w:rPr>
  </w:style>
  <w:style w:type="character" w:customStyle="1" w:styleId="WW8Num12z0">
    <w:name w:val="WW8Num12z0"/>
    <w:rsid w:val="00D17C25"/>
    <w:rPr>
      <w:rFonts w:hint="default"/>
    </w:rPr>
  </w:style>
  <w:style w:type="character" w:customStyle="1" w:styleId="WW8Num12z1">
    <w:name w:val="WW8Num12z1"/>
    <w:rsid w:val="00D17C25"/>
  </w:style>
  <w:style w:type="character" w:customStyle="1" w:styleId="WW8Num12z2">
    <w:name w:val="WW8Num12z2"/>
    <w:rsid w:val="00D17C25"/>
  </w:style>
  <w:style w:type="character" w:customStyle="1" w:styleId="WW8Num12z3">
    <w:name w:val="WW8Num12z3"/>
    <w:rsid w:val="00D17C25"/>
  </w:style>
  <w:style w:type="character" w:customStyle="1" w:styleId="WW8Num12z4">
    <w:name w:val="WW8Num12z4"/>
    <w:rsid w:val="00D17C25"/>
  </w:style>
  <w:style w:type="character" w:customStyle="1" w:styleId="WW8Num12z5">
    <w:name w:val="WW8Num12z5"/>
    <w:rsid w:val="00D17C25"/>
  </w:style>
  <w:style w:type="character" w:customStyle="1" w:styleId="WW8Num12z6">
    <w:name w:val="WW8Num12z6"/>
    <w:rsid w:val="00D17C25"/>
  </w:style>
  <w:style w:type="character" w:customStyle="1" w:styleId="WW8Num12z7">
    <w:name w:val="WW8Num12z7"/>
    <w:rsid w:val="00D17C25"/>
  </w:style>
  <w:style w:type="character" w:customStyle="1" w:styleId="WW8Num12z8">
    <w:name w:val="WW8Num12z8"/>
    <w:rsid w:val="00D17C25"/>
  </w:style>
  <w:style w:type="character" w:customStyle="1" w:styleId="WW8Num13z0">
    <w:name w:val="WW8Num13z0"/>
    <w:rsid w:val="00D17C25"/>
    <w:rPr>
      <w:rFonts w:hint="default"/>
    </w:rPr>
  </w:style>
  <w:style w:type="character" w:customStyle="1" w:styleId="WW8Num14z0">
    <w:name w:val="WW8Num14z0"/>
    <w:rsid w:val="00D17C25"/>
    <w:rPr>
      <w:rFonts w:ascii="Times New Roman" w:hAnsi="Times New Roman" w:cs="Times New Roman" w:hint="default"/>
      <w:spacing w:val="-13"/>
      <w:szCs w:val="28"/>
    </w:rPr>
  </w:style>
  <w:style w:type="character" w:customStyle="1" w:styleId="WW8Num15z0">
    <w:name w:val="WW8Num15z0"/>
    <w:rsid w:val="00D17C25"/>
    <w:rPr>
      <w:rFonts w:ascii="Times New Roman" w:hAnsi="Times New Roman" w:cs="Times New Roman" w:hint="default"/>
      <w:spacing w:val="-8"/>
    </w:rPr>
  </w:style>
  <w:style w:type="character" w:customStyle="1" w:styleId="WW8NumSt10z0">
    <w:name w:val="WW8NumSt10z0"/>
    <w:rsid w:val="00D17C25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  <w:rsid w:val="00D17C25"/>
  </w:style>
  <w:style w:type="character" w:styleId="a3">
    <w:name w:val="page number"/>
    <w:basedOn w:val="1"/>
    <w:rsid w:val="00D17C25"/>
  </w:style>
  <w:style w:type="character" w:styleId="a4">
    <w:name w:val="Hyperlink"/>
    <w:basedOn w:val="1"/>
    <w:rsid w:val="00D17C25"/>
    <w:rPr>
      <w:color w:val="0000FF"/>
      <w:u w:val="single"/>
    </w:rPr>
  </w:style>
  <w:style w:type="character" w:customStyle="1" w:styleId="FontStyle17">
    <w:name w:val="Font Style17"/>
    <w:rsid w:val="00D17C25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 Знак"/>
    <w:rsid w:val="00D17C25"/>
    <w:rPr>
      <w:rFonts w:ascii="Arial" w:hAnsi="Arial" w:cs="Arial"/>
      <w:lang w:val="ru-RU" w:eastAsia="ar-SA" w:bidi="ar-SA"/>
    </w:rPr>
  </w:style>
  <w:style w:type="character" w:customStyle="1" w:styleId="a5">
    <w:name w:val="Символ нумерации"/>
    <w:rsid w:val="00D17C25"/>
  </w:style>
  <w:style w:type="paragraph" w:customStyle="1" w:styleId="a6">
    <w:name w:val="Заголовок"/>
    <w:basedOn w:val="a"/>
    <w:next w:val="a7"/>
    <w:rsid w:val="00D17C25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7">
    <w:name w:val="Body Text"/>
    <w:basedOn w:val="a"/>
    <w:rsid w:val="00D17C25"/>
    <w:pPr>
      <w:spacing w:after="120"/>
    </w:pPr>
  </w:style>
  <w:style w:type="paragraph" w:styleId="a8">
    <w:name w:val="List"/>
    <w:basedOn w:val="a7"/>
    <w:rsid w:val="00D17C25"/>
    <w:rPr>
      <w:rFonts w:cs="Mangal"/>
    </w:rPr>
  </w:style>
  <w:style w:type="paragraph" w:customStyle="1" w:styleId="10">
    <w:name w:val="Название1"/>
    <w:basedOn w:val="a"/>
    <w:rsid w:val="00D17C2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D17C25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D17C25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D17C2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FR1">
    <w:name w:val="FR1"/>
    <w:rsid w:val="00D17C25"/>
    <w:pPr>
      <w:widowControl w:val="0"/>
      <w:suppressAutoHyphens/>
      <w:spacing w:before="100" w:line="300" w:lineRule="auto"/>
      <w:ind w:left="560" w:right="800"/>
      <w:jc w:val="center"/>
    </w:pPr>
    <w:rPr>
      <w:b/>
      <w:sz w:val="28"/>
      <w:lang w:eastAsia="ar-SA"/>
    </w:rPr>
  </w:style>
  <w:style w:type="paragraph" w:styleId="ab">
    <w:name w:val="Normal (Web)"/>
    <w:basedOn w:val="a"/>
    <w:rsid w:val="00D17C25"/>
    <w:pPr>
      <w:spacing w:before="280" w:after="280"/>
    </w:pPr>
    <w:rPr>
      <w:sz w:val="24"/>
    </w:rPr>
  </w:style>
  <w:style w:type="paragraph" w:customStyle="1" w:styleId="align-justify">
    <w:name w:val="align-justify"/>
    <w:basedOn w:val="a"/>
    <w:rsid w:val="00D17C25"/>
    <w:pPr>
      <w:spacing w:before="280" w:after="280"/>
    </w:pPr>
    <w:rPr>
      <w:sz w:val="24"/>
    </w:rPr>
  </w:style>
  <w:style w:type="paragraph" w:customStyle="1" w:styleId="ac">
    <w:name w:val="Содержимое врезки"/>
    <w:basedOn w:val="a7"/>
    <w:rsid w:val="00D17C25"/>
  </w:style>
  <w:style w:type="paragraph" w:styleId="ad">
    <w:name w:val="footer"/>
    <w:basedOn w:val="a"/>
    <w:rsid w:val="00D17C25"/>
    <w:pPr>
      <w:suppressLineNumbers/>
      <w:tabs>
        <w:tab w:val="center" w:pos="4819"/>
        <w:tab w:val="right" w:pos="9638"/>
      </w:tabs>
    </w:pPr>
  </w:style>
  <w:style w:type="character" w:customStyle="1" w:styleId="ae">
    <w:name w:val="Гипертекстовая ссылка"/>
    <w:uiPriority w:val="99"/>
    <w:rsid w:val="001D6759"/>
    <w:rPr>
      <w:b w:val="0"/>
      <w:bCs w:val="0"/>
      <w:color w:val="106BBE"/>
    </w:rPr>
  </w:style>
  <w:style w:type="paragraph" w:styleId="af">
    <w:name w:val="No Spacing"/>
    <w:uiPriority w:val="1"/>
    <w:qFormat/>
    <w:rsid w:val="001D67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serp-urlitem">
    <w:name w:val="serp-url__item"/>
    <w:basedOn w:val="a0"/>
    <w:rsid w:val="00311A86"/>
  </w:style>
  <w:style w:type="paragraph" w:styleId="af0">
    <w:name w:val="Balloon Text"/>
    <w:basedOn w:val="a"/>
    <w:link w:val="af1"/>
    <w:rsid w:val="00EC3B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C3BF6"/>
    <w:rPr>
      <w:rFonts w:ascii="Tahoma" w:hAnsi="Tahoma" w:cs="Tahoma"/>
      <w:sz w:val="16"/>
      <w:szCs w:val="16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666D6"/>
    <w:rPr>
      <w:sz w:val="28"/>
      <w:szCs w:val="24"/>
      <w:lang w:eastAsia="ar-SA"/>
    </w:rPr>
  </w:style>
  <w:style w:type="paragraph" w:customStyle="1" w:styleId="headertext">
    <w:name w:val="headertext"/>
    <w:basedOn w:val="a"/>
    <w:rsid w:val="001E47FD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8EF2E9C6A5C3D76BDEB58761EAFA3B96AB739A45A871575057FE92BCCB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28EF2E9C6A5C3D76BDEB58761EAFA3B969B530A65B871575057FE92BCCB0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8471</Words>
  <Characters>48289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56647</CharactersWithSpaces>
  <SharedDoc>false</SharedDoc>
  <HLinks>
    <vt:vector size="36" baseType="variant">
      <vt:variant>
        <vt:i4>4980831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consultantplus://offline/ref=1A28EF2E9C6A5C3D76BDEB58761EAFA3B96AB739A45A871575057FE92BCCB0H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consultantplus://offline/ref=1A28EF2E9C6A5C3D76BDEB58761EAFA3B969B530A65B871575057FE92BCCB0H</vt:lpwstr>
      </vt:variant>
      <vt:variant>
        <vt:lpwstr/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7340067</vt:i4>
      </vt:variant>
      <vt:variant>
        <vt:i4>0</vt:i4>
      </vt:variant>
      <vt:variant>
        <vt:i4>0</vt:i4>
      </vt:variant>
      <vt:variant>
        <vt:i4>5</vt:i4>
      </vt:variant>
      <vt:variant>
        <vt:lpwstr>http://www.adm-golubickaya.ru/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Наташа</cp:lastModifiedBy>
  <cp:revision>44</cp:revision>
  <cp:lastPrinted>2016-03-24T13:02:00Z</cp:lastPrinted>
  <dcterms:created xsi:type="dcterms:W3CDTF">2015-11-02T12:22:00Z</dcterms:created>
  <dcterms:modified xsi:type="dcterms:W3CDTF">2018-07-18T08:44:00Z</dcterms:modified>
</cp:coreProperties>
</file>