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8788"/>
      </w:tblGrid>
      <w:tr w:rsidR="00F75939" w:rsidRPr="00F75939" w:rsidTr="00F75939">
        <w:tc>
          <w:tcPr>
            <w:tcW w:w="8788" w:type="dxa"/>
            <w:tcBorders>
              <w:top w:val="single" w:sz="12" w:space="0" w:color="auto"/>
              <w:left w:val="single" w:sz="12" w:space="0" w:color="auto"/>
              <w:bottom w:val="single" w:sz="12" w:space="0" w:color="auto"/>
              <w:right w:val="single" w:sz="12" w:space="0" w:color="auto"/>
            </w:tcBorders>
            <w:vAlign w:val="center"/>
            <w:hideMark/>
          </w:tcPr>
          <w:p w:rsidR="00F75939" w:rsidRPr="00F75939" w:rsidRDefault="00802789" w:rsidP="00F75939">
            <w:pPr>
              <w:keepNext/>
              <w:spacing w:before="60"/>
              <w:jc w:val="center"/>
              <w:outlineLvl w:val="3"/>
              <w:rPr>
                <w:b/>
                <w:sz w:val="20"/>
              </w:rPr>
            </w:pPr>
            <w:r w:rsidRPr="00802789">
              <w:rPr>
                <w:noProof/>
              </w:rPr>
              <w:pict>
                <v:rect id="Rectangle 8" o:spid="_x0000_s1055" style="position:absolute;left:0;text-align:left;margin-left:.6pt;margin-top:-20.75pt;width:518.45pt;height:12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t/sQIAALk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" o:allowincell="f" filled="f" stroked="f">
                  <v:textbox inset="1pt,1pt,1pt,1pt">
                    <w:txbxContent>
                      <w:p w:rsidR="004A1B72" w:rsidRDefault="004A1B72" w:rsidP="00F75939">
                        <w:pPr>
                          <w:rPr>
                            <w:b/>
                            <w:i/>
                          </w:rPr>
                        </w:pPr>
                      </w:p>
                    </w:txbxContent>
                  </v:textbox>
                </v:rect>
              </w:pict>
            </w:r>
            <w:r w:rsidR="00F75939" w:rsidRPr="00F75939">
              <w:rPr>
                <w:b/>
                <w:sz w:val="20"/>
              </w:rPr>
              <w:t>ФЕДЕРАЛЬНОЕ СТАТИСТИЧЕСКОЕ НАБЛЮДЕНИЕ</w:t>
            </w:r>
          </w:p>
        </w:tc>
      </w:tr>
    </w:tbl>
    <w:p w:rsidR="00F75939" w:rsidRPr="00F75939" w:rsidRDefault="00F75939" w:rsidP="00F75939">
      <w:pPr>
        <w:spacing w:line="80" w:lineRule="exact"/>
        <w:rPr>
          <w:sz w:val="20"/>
        </w:rPr>
      </w:pPr>
    </w:p>
    <w:p w:rsidR="00F75939" w:rsidRPr="00F75939" w:rsidRDefault="00F75939" w:rsidP="00F75939">
      <w:pPr>
        <w:rPr>
          <w:sz w:val="20"/>
        </w:rPr>
      </w:pPr>
    </w:p>
    <w:tbl>
      <w:tblPr>
        <w:tblW w:w="0" w:type="auto"/>
        <w:tblInd w:w="391"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9922"/>
      </w:tblGrid>
      <w:tr w:rsidR="00F75939" w:rsidRPr="00F75939" w:rsidTr="00F75939">
        <w:tc>
          <w:tcPr>
            <w:tcW w:w="9922" w:type="dxa"/>
            <w:tcBorders>
              <w:top w:val="single" w:sz="12" w:space="0" w:color="auto"/>
              <w:left w:val="single" w:sz="12" w:space="0" w:color="auto"/>
              <w:bottom w:val="single" w:sz="12" w:space="0" w:color="auto"/>
              <w:right w:val="single" w:sz="12" w:space="0" w:color="auto"/>
            </w:tcBorders>
            <w:shd w:val="pct5" w:color="auto" w:fill="auto"/>
            <w:hideMark/>
          </w:tcPr>
          <w:p w:rsidR="00F75939" w:rsidRPr="00F75939" w:rsidRDefault="00F75939" w:rsidP="00F75939">
            <w:pPr>
              <w:jc w:val="center"/>
              <w:rPr>
                <w:sz w:val="20"/>
              </w:rPr>
            </w:pPr>
            <w:r w:rsidRPr="00F75939">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F75939" w:rsidRPr="00F75939" w:rsidRDefault="00F75939" w:rsidP="00F75939">
      <w:pPr>
        <w:rPr>
          <w:sz w:val="20"/>
        </w:rPr>
      </w:pPr>
    </w:p>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8788"/>
      </w:tblGrid>
      <w:tr w:rsidR="00F75939" w:rsidRPr="00F75939" w:rsidTr="00F75939">
        <w:tc>
          <w:tcPr>
            <w:tcW w:w="8788" w:type="dxa"/>
            <w:tcBorders>
              <w:top w:val="single" w:sz="12" w:space="0" w:color="auto"/>
              <w:left w:val="single" w:sz="12" w:space="0" w:color="auto"/>
              <w:bottom w:val="single" w:sz="12" w:space="0" w:color="auto"/>
              <w:right w:val="single" w:sz="12" w:space="0" w:color="auto"/>
            </w:tcBorders>
            <w:vAlign w:val="center"/>
            <w:hideMark/>
          </w:tcPr>
          <w:p w:rsidR="00F75939" w:rsidRPr="00F75939" w:rsidRDefault="00802789" w:rsidP="00F75939">
            <w:pPr>
              <w:keepNext/>
              <w:spacing w:before="60"/>
              <w:jc w:val="center"/>
              <w:outlineLvl w:val="3"/>
              <w:rPr>
                <w:sz w:val="20"/>
              </w:rPr>
            </w:pPr>
            <w:r w:rsidRPr="00802789">
              <w:rPr>
                <w:noProof/>
              </w:rPr>
              <w:pict>
                <v:rect id="Rectangle 12" o:spid="_x0000_s1054" style="position:absolute;left:0;text-align:left;margin-left:.6pt;margin-top:-20.75pt;width:518.45pt;height:122.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sQIAALk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" o:allowincell="f" filled="f" stroked="f">
                  <v:textbox inset="1pt,1pt,1pt,1pt">
                    <w:txbxContent>
                      <w:p w:rsidR="004A1B72" w:rsidRDefault="004A1B72" w:rsidP="00F75939">
                        <w:pPr>
                          <w:rPr>
                            <w:b/>
                            <w:i/>
                          </w:rPr>
                        </w:pPr>
                      </w:p>
                    </w:txbxContent>
                  </v:textbox>
                </v:rect>
              </w:pict>
            </w:r>
            <w:r w:rsidR="00F75939" w:rsidRPr="00F75939">
              <w:rPr>
                <w:sz w:val="20"/>
              </w:rPr>
              <w:t>ВОЗМОЖНО ПРЕДОСТАВЛЕНИЕ В ЭЛЕКТРОННОМ ВИДЕ</w:t>
            </w:r>
          </w:p>
        </w:tc>
      </w:tr>
    </w:tbl>
    <w:p w:rsidR="00F75939" w:rsidRPr="00F75939" w:rsidRDefault="00802789" w:rsidP="00F75939">
      <w:pPr>
        <w:rPr>
          <w:noProof/>
          <w:sz w:val="20"/>
        </w:rPr>
      </w:pPr>
      <w:r w:rsidRPr="00802789">
        <w:rPr>
          <w:noProof/>
        </w:rPr>
        <w:pict>
          <v:rect id="Rectangle 9" o:spid="_x0000_s1053" style="position:absolute;margin-left:7.7pt;margin-top:10.1pt;width:511.35pt;height:19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" o:allowincell="f" filled="f" stroked="f">
            <v:textbox inset="1pt,1pt,1pt,1pt">
              <w:txbxContent>
                <w:p w:rsidR="004A1B72" w:rsidRDefault="004A1B72" w:rsidP="00F75939"/>
              </w:txbxContent>
            </v:textbox>
          </v:rect>
        </w:pict>
      </w:r>
    </w:p>
    <w:p w:rsidR="00F75939" w:rsidRPr="00F75939" w:rsidRDefault="00F75939" w:rsidP="00F75939">
      <w:pPr>
        <w:rPr>
          <w:sz w:val="20"/>
        </w:rPr>
      </w:pPr>
    </w:p>
    <w:tbl>
      <w:tblPr>
        <w:tblW w:w="0" w:type="auto"/>
        <w:tblInd w:w="499" w:type="dxa"/>
        <w:tblLayout w:type="fixed"/>
        <w:tblCellMar>
          <w:left w:w="71" w:type="dxa"/>
          <w:right w:w="71" w:type="dxa"/>
        </w:tblCellMar>
        <w:tblLook w:val="04A0"/>
      </w:tblPr>
      <w:tblGrid>
        <w:gridCol w:w="1275"/>
        <w:gridCol w:w="7304"/>
        <w:gridCol w:w="634"/>
      </w:tblGrid>
      <w:tr w:rsidR="00F75939" w:rsidRPr="00F75939" w:rsidTr="00F75939">
        <w:tc>
          <w:tcPr>
            <w:tcW w:w="1275" w:type="dxa"/>
          </w:tcPr>
          <w:p w:rsidR="00F75939" w:rsidRPr="00F75939" w:rsidRDefault="00F75939" w:rsidP="00F75939">
            <w:pPr>
              <w:jc w:val="center"/>
              <w:rPr>
                <w:sz w:val="20"/>
              </w:rPr>
            </w:pPr>
          </w:p>
        </w:tc>
        <w:tc>
          <w:tcPr>
            <w:tcW w:w="7304" w:type="dxa"/>
            <w:tcBorders>
              <w:top w:val="single" w:sz="12" w:space="0" w:color="auto"/>
              <w:left w:val="single" w:sz="12" w:space="0" w:color="auto"/>
              <w:bottom w:val="single" w:sz="12" w:space="0" w:color="auto"/>
              <w:right w:val="single" w:sz="12" w:space="0" w:color="auto"/>
            </w:tcBorders>
            <w:shd w:val="pct5" w:color="auto" w:fill="auto"/>
            <w:hideMark/>
          </w:tcPr>
          <w:p w:rsidR="00F75939" w:rsidRPr="00F75939" w:rsidRDefault="00F75939" w:rsidP="00F75939">
            <w:pPr>
              <w:spacing w:before="120"/>
              <w:jc w:val="center"/>
              <w:rPr>
                <w:bCs/>
                <w:caps/>
                <w:sz w:val="20"/>
              </w:rPr>
            </w:pPr>
            <w:r w:rsidRPr="00F75939">
              <w:rPr>
                <w:bCs/>
                <w:caps/>
                <w:sz w:val="20"/>
              </w:rPr>
              <w:t xml:space="preserve">Сведения об ОБЪЕКТАХ инфраструктуры </w:t>
            </w:r>
            <w:r w:rsidRPr="00F75939">
              <w:rPr>
                <w:bCs/>
                <w:caps/>
                <w:sz w:val="20"/>
              </w:rPr>
              <w:br/>
              <w:t xml:space="preserve">муниципальнОГО образованиЯ </w:t>
            </w:r>
          </w:p>
          <w:p w:rsidR="00F75939" w:rsidRPr="00F75939" w:rsidRDefault="00F75939" w:rsidP="00272F04">
            <w:pPr>
              <w:spacing w:after="60"/>
              <w:jc w:val="center"/>
              <w:rPr>
                <w:sz w:val="20"/>
              </w:rPr>
            </w:pPr>
            <w:r w:rsidRPr="00F75939">
              <w:rPr>
                <w:sz w:val="20"/>
              </w:rPr>
              <w:t>по состоянию на 31 декабря 20</w:t>
            </w:r>
            <w:r w:rsidR="004A1B72">
              <w:rPr>
                <w:sz w:val="20"/>
              </w:rPr>
              <w:t>1</w:t>
            </w:r>
            <w:r w:rsidR="00272F04">
              <w:rPr>
                <w:sz w:val="20"/>
              </w:rPr>
              <w:t>7</w:t>
            </w:r>
            <w:r w:rsidR="004A1B72">
              <w:rPr>
                <w:sz w:val="20"/>
              </w:rPr>
              <w:t xml:space="preserve"> </w:t>
            </w:r>
            <w:r w:rsidRPr="00F75939">
              <w:rPr>
                <w:sz w:val="20"/>
              </w:rPr>
              <w:t>года</w:t>
            </w:r>
          </w:p>
        </w:tc>
        <w:tc>
          <w:tcPr>
            <w:tcW w:w="634" w:type="dxa"/>
          </w:tcPr>
          <w:p w:rsidR="00F75939" w:rsidRPr="00F75939" w:rsidRDefault="00F75939" w:rsidP="00F75939">
            <w:pPr>
              <w:jc w:val="center"/>
              <w:rPr>
                <w:sz w:val="20"/>
              </w:rPr>
            </w:pPr>
          </w:p>
        </w:tc>
      </w:tr>
    </w:tbl>
    <w:p w:rsidR="00F75939" w:rsidRPr="00F75939" w:rsidRDefault="00F75939" w:rsidP="00F75939">
      <w:pPr>
        <w:spacing w:line="540" w:lineRule="exact"/>
        <w:rPr>
          <w:sz w:val="20"/>
        </w:rPr>
      </w:pPr>
    </w:p>
    <w:tbl>
      <w:tblPr>
        <w:tblW w:w="10064" w:type="dxa"/>
        <w:tblInd w:w="355" w:type="dxa"/>
        <w:tblLayout w:type="fixed"/>
        <w:tblCellMar>
          <w:left w:w="71" w:type="dxa"/>
          <w:right w:w="71" w:type="dxa"/>
        </w:tblCellMar>
        <w:tblLook w:val="04A0"/>
      </w:tblPr>
      <w:tblGrid>
        <w:gridCol w:w="5528"/>
        <w:gridCol w:w="1985"/>
        <w:gridCol w:w="162"/>
        <w:gridCol w:w="2389"/>
      </w:tblGrid>
      <w:tr w:rsidR="00F75939" w:rsidRPr="00F75939" w:rsidTr="00EF592A">
        <w:tc>
          <w:tcPr>
            <w:tcW w:w="5528" w:type="dxa"/>
            <w:tcBorders>
              <w:top w:val="single" w:sz="12" w:space="0" w:color="auto"/>
              <w:left w:val="single" w:sz="12" w:space="0" w:color="auto"/>
              <w:bottom w:val="single" w:sz="12" w:space="0" w:color="auto"/>
              <w:right w:val="single" w:sz="12" w:space="0" w:color="auto"/>
            </w:tcBorders>
            <w:hideMark/>
          </w:tcPr>
          <w:p w:rsidR="00F75939" w:rsidRPr="00F75939" w:rsidRDefault="00802789" w:rsidP="00F75939">
            <w:pPr>
              <w:jc w:val="center"/>
              <w:rPr>
                <w:sz w:val="20"/>
              </w:rPr>
            </w:pPr>
            <w:r w:rsidRPr="00802789">
              <w:rPr>
                <w:noProof/>
              </w:rPr>
              <w:pict>
                <v:rect id="Rectangle 10" o:spid="_x0000_s1052" style="position:absolute;left:0;text-align:left;margin-left:403.05pt;margin-top:1.2pt;width:104.85pt;height:18.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" o:allowincell="f" fillcolor="#f2f2f2" strokeweight="1.5pt"/>
              </w:pict>
            </w:r>
            <w:r w:rsidR="00F75939" w:rsidRPr="00F75939">
              <w:rPr>
                <w:sz w:val="20"/>
              </w:rPr>
              <w:t>Предоставляют:</w:t>
            </w:r>
          </w:p>
        </w:tc>
        <w:tc>
          <w:tcPr>
            <w:tcW w:w="1985" w:type="dxa"/>
            <w:tcBorders>
              <w:top w:val="single" w:sz="12" w:space="0" w:color="auto"/>
              <w:left w:val="single" w:sz="12" w:space="0" w:color="auto"/>
              <w:bottom w:val="single" w:sz="12" w:space="0" w:color="auto"/>
              <w:right w:val="single" w:sz="12" w:space="0" w:color="auto"/>
            </w:tcBorders>
            <w:hideMark/>
          </w:tcPr>
          <w:p w:rsidR="00F75939" w:rsidRPr="00F75939" w:rsidRDefault="00F75939" w:rsidP="00F75939">
            <w:pPr>
              <w:jc w:val="center"/>
              <w:rPr>
                <w:sz w:val="20"/>
              </w:rPr>
            </w:pPr>
            <w:r w:rsidRPr="00F75939">
              <w:rPr>
                <w:sz w:val="20"/>
              </w:rPr>
              <w:t>Сроки предоставления</w:t>
            </w:r>
          </w:p>
        </w:tc>
        <w:tc>
          <w:tcPr>
            <w:tcW w:w="162" w:type="dxa"/>
          </w:tcPr>
          <w:p w:rsidR="00F75939" w:rsidRPr="00F75939" w:rsidRDefault="00F75939" w:rsidP="00F75939">
            <w:pPr>
              <w:jc w:val="center"/>
              <w:rPr>
                <w:sz w:val="20"/>
              </w:rPr>
            </w:pPr>
          </w:p>
        </w:tc>
        <w:tc>
          <w:tcPr>
            <w:tcW w:w="2389" w:type="dxa"/>
            <w:hideMark/>
          </w:tcPr>
          <w:p w:rsidR="00F75939" w:rsidRPr="00F75939" w:rsidRDefault="00F75939" w:rsidP="00F75939">
            <w:pPr>
              <w:keepNext/>
              <w:spacing w:before="80"/>
              <w:jc w:val="center"/>
              <w:outlineLvl w:val="3"/>
              <w:rPr>
                <w:b/>
                <w:sz w:val="20"/>
              </w:rPr>
            </w:pPr>
            <w:r w:rsidRPr="00F75939">
              <w:rPr>
                <w:b/>
                <w:sz w:val="20"/>
              </w:rPr>
              <w:t xml:space="preserve"> Форма № 1-МО</w:t>
            </w:r>
          </w:p>
        </w:tc>
      </w:tr>
      <w:tr w:rsidR="00F75939" w:rsidRPr="00F75939" w:rsidTr="00EF592A">
        <w:tc>
          <w:tcPr>
            <w:tcW w:w="5528" w:type="dxa"/>
            <w:tcBorders>
              <w:top w:val="single" w:sz="6" w:space="0" w:color="auto"/>
              <w:left w:val="single" w:sz="6" w:space="0" w:color="auto"/>
              <w:bottom w:val="single" w:sz="6" w:space="0" w:color="auto"/>
              <w:right w:val="single" w:sz="6" w:space="0" w:color="auto"/>
            </w:tcBorders>
            <w:hideMark/>
          </w:tcPr>
          <w:p w:rsidR="00F75939" w:rsidRPr="00F75939" w:rsidRDefault="00802789" w:rsidP="00F75939">
            <w:pPr>
              <w:spacing w:line="180" w:lineRule="exact"/>
              <w:rPr>
                <w:rFonts w:cs="Arial"/>
                <w:sz w:val="20"/>
              </w:rPr>
            </w:pPr>
            <w:r w:rsidRPr="00802789">
              <w:rPr>
                <w:noProof/>
              </w:rPr>
              <w:pict>
                <v:rect id="Rectangle 11" o:spid="_x0000_s1051" style="position:absolute;margin-left:402.6pt;margin-top:91.6pt;width:109.4pt;height:16.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" o:allowincell="f" fillcolor="#f2f2f2" strokeweight="1.5pt"/>
              </w:pict>
            </w:r>
            <w:r w:rsidR="00F75939" w:rsidRPr="00F75939">
              <w:rPr>
                <w:rFonts w:cs="Arial"/>
                <w:sz w:val="20"/>
              </w:rPr>
              <w:t>органы местного самоуправления муниципальных образований:</w:t>
            </w:r>
          </w:p>
          <w:p w:rsidR="00F75939" w:rsidRPr="00F75939" w:rsidRDefault="00F75939" w:rsidP="00F75939">
            <w:pPr>
              <w:spacing w:before="60" w:line="180" w:lineRule="exact"/>
              <w:ind w:left="284"/>
              <w:rPr>
                <w:sz w:val="20"/>
              </w:rPr>
            </w:pPr>
            <w:r w:rsidRPr="00F75939">
              <w:rPr>
                <w:sz w:val="20"/>
              </w:rPr>
              <w:t xml:space="preserve">  - территориальному органу Росстата в субъекте</w:t>
            </w:r>
            <w:r w:rsidRPr="00F75939">
              <w:rPr>
                <w:sz w:val="20"/>
              </w:rPr>
              <w:br/>
              <w:t xml:space="preserve">    Российской Федерации по установленному им адресу</w:t>
            </w:r>
          </w:p>
        </w:tc>
        <w:tc>
          <w:tcPr>
            <w:tcW w:w="1985" w:type="dxa"/>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before="40" w:line="180" w:lineRule="exact"/>
              <w:jc w:val="center"/>
              <w:rPr>
                <w:sz w:val="20"/>
                <w:lang w:val="en-US"/>
              </w:rPr>
            </w:pPr>
            <w:r w:rsidRPr="00F75939">
              <w:rPr>
                <w:sz w:val="20"/>
              </w:rPr>
              <w:t>1 июня</w:t>
            </w:r>
            <w:r w:rsidRPr="00F75939">
              <w:rPr>
                <w:sz w:val="20"/>
              </w:rPr>
              <w:br/>
            </w:r>
          </w:p>
        </w:tc>
        <w:tc>
          <w:tcPr>
            <w:tcW w:w="162" w:type="dxa"/>
          </w:tcPr>
          <w:p w:rsidR="00F75939" w:rsidRPr="00F75939" w:rsidRDefault="00F75939" w:rsidP="00F75939">
            <w:pPr>
              <w:spacing w:line="180" w:lineRule="exact"/>
              <w:rPr>
                <w:sz w:val="20"/>
              </w:rPr>
            </w:pPr>
          </w:p>
        </w:tc>
        <w:tc>
          <w:tcPr>
            <w:tcW w:w="2389" w:type="dxa"/>
            <w:hideMark/>
          </w:tcPr>
          <w:p w:rsidR="00F75939" w:rsidRPr="00F75939" w:rsidRDefault="00F75939" w:rsidP="00F75939">
            <w:pPr>
              <w:jc w:val="center"/>
              <w:rPr>
                <w:sz w:val="20"/>
              </w:rPr>
            </w:pPr>
            <w:r w:rsidRPr="00F75939">
              <w:rPr>
                <w:sz w:val="20"/>
              </w:rPr>
              <w:t>Приказ Росстата:</w:t>
            </w:r>
            <w:r w:rsidRPr="00F75939">
              <w:rPr>
                <w:sz w:val="20"/>
              </w:rPr>
              <w:br/>
              <w:t>Об утверждении формы</w:t>
            </w:r>
          </w:p>
          <w:p w:rsidR="00F75939" w:rsidRPr="00A7694F" w:rsidRDefault="00A7694F" w:rsidP="00F75939">
            <w:pPr>
              <w:jc w:val="center"/>
              <w:rPr>
                <w:sz w:val="20"/>
              </w:rPr>
            </w:pPr>
            <w:r>
              <w:rPr>
                <w:sz w:val="20"/>
              </w:rPr>
              <w:t xml:space="preserve">от </w:t>
            </w:r>
            <w:r w:rsidRPr="00A7694F">
              <w:rPr>
                <w:sz w:val="20"/>
              </w:rPr>
              <w:t>27.12.</w:t>
            </w:r>
            <w:r w:rsidRPr="00EF592A">
              <w:rPr>
                <w:sz w:val="20"/>
              </w:rPr>
              <w:t xml:space="preserve">2017 </w:t>
            </w:r>
            <w:r>
              <w:rPr>
                <w:sz w:val="20"/>
              </w:rPr>
              <w:t xml:space="preserve">№ </w:t>
            </w:r>
            <w:r w:rsidRPr="00A7694F">
              <w:rPr>
                <w:sz w:val="20"/>
              </w:rPr>
              <w:t>878</w:t>
            </w:r>
          </w:p>
          <w:p w:rsidR="00F75939" w:rsidRPr="00F75939" w:rsidRDefault="00F75939" w:rsidP="00F75939">
            <w:pPr>
              <w:jc w:val="center"/>
              <w:rPr>
                <w:sz w:val="20"/>
              </w:rPr>
            </w:pPr>
            <w:r w:rsidRPr="00F75939">
              <w:rPr>
                <w:sz w:val="20"/>
              </w:rPr>
              <w:t xml:space="preserve">О внесении изменений </w:t>
            </w:r>
            <w:r w:rsidRPr="00F75939">
              <w:rPr>
                <w:sz w:val="20"/>
              </w:rPr>
              <w:br/>
              <w:t>(при наличии)</w:t>
            </w:r>
          </w:p>
          <w:p w:rsidR="00F75939" w:rsidRPr="00F75939" w:rsidRDefault="00F75939" w:rsidP="00F75939">
            <w:pPr>
              <w:jc w:val="center"/>
              <w:rPr>
                <w:sz w:val="20"/>
              </w:rPr>
            </w:pPr>
            <w:r w:rsidRPr="00F75939">
              <w:rPr>
                <w:sz w:val="20"/>
              </w:rPr>
              <w:t>от  __________ № ___</w:t>
            </w:r>
          </w:p>
          <w:p w:rsidR="00F75939" w:rsidRPr="00F75939" w:rsidRDefault="00802789" w:rsidP="00F75939">
            <w:pPr>
              <w:spacing w:before="80"/>
              <w:jc w:val="center"/>
              <w:rPr>
                <w:sz w:val="20"/>
              </w:rPr>
            </w:pPr>
            <w:r w:rsidRPr="00F75939">
              <w:rPr>
                <w:sz w:val="20"/>
                <w:lang w:val="en-US"/>
              </w:rPr>
              <w:fldChar w:fldCharType="begin"/>
            </w:r>
            <w:r w:rsidR="00F75939" w:rsidRPr="00A7694F">
              <w:rPr>
                <w:sz w:val="20"/>
              </w:rPr>
              <w:instrText xml:space="preserve"> </w:instrText>
            </w:r>
            <w:r w:rsidR="00F75939" w:rsidRPr="00F75939">
              <w:rPr>
                <w:sz w:val="20"/>
                <w:lang w:val="en-US"/>
              </w:rPr>
              <w:instrText>INCLUDETEXT</w:instrText>
            </w:r>
            <w:r w:rsidR="00F75939" w:rsidRPr="00F75939">
              <w:rPr>
                <w:sz w:val="20"/>
              </w:rPr>
              <w:instrText xml:space="preserve"> "</w:instrText>
            </w:r>
            <w:r w:rsidR="00F75939" w:rsidRPr="00F75939">
              <w:rPr>
                <w:sz w:val="20"/>
                <w:lang w:val="en-US"/>
              </w:rPr>
              <w:instrText>c</w:instrText>
            </w:r>
            <w:r w:rsidR="00F75939" w:rsidRPr="00F75939">
              <w:rPr>
                <w:sz w:val="20"/>
              </w:rPr>
              <w:instrText>:\\</w:instrText>
            </w:r>
            <w:r w:rsidR="00F75939" w:rsidRPr="00F75939">
              <w:rPr>
                <w:sz w:val="20"/>
                <w:lang w:val="en-US"/>
              </w:rPr>
              <w:instrText>access</w:instrText>
            </w:r>
            <w:r w:rsidR="00F75939" w:rsidRPr="00F75939">
              <w:rPr>
                <w:sz w:val="20"/>
              </w:rPr>
              <w:instrText>20\\</w:instrText>
            </w:r>
            <w:r w:rsidR="00F75939" w:rsidRPr="00F75939">
              <w:rPr>
                <w:sz w:val="20"/>
                <w:lang w:val="en-US"/>
              </w:rPr>
              <w:instrText>kformp</w:instrText>
            </w:r>
            <w:r w:rsidR="00F75939" w:rsidRPr="00F75939">
              <w:rPr>
                <w:sz w:val="20"/>
              </w:rPr>
              <w:instrText>\\</w:instrText>
            </w:r>
            <w:r w:rsidR="00F75939" w:rsidRPr="00F75939">
              <w:rPr>
                <w:sz w:val="20"/>
                <w:lang w:val="en-US"/>
              </w:rPr>
              <w:instrText>period</w:instrText>
            </w:r>
            <w:r w:rsidR="00F75939" w:rsidRPr="00F75939">
              <w:rPr>
                <w:sz w:val="20"/>
              </w:rPr>
              <w:instrText>.</w:instrText>
            </w:r>
            <w:r w:rsidR="00F75939" w:rsidRPr="00F75939">
              <w:rPr>
                <w:sz w:val="20"/>
                <w:lang w:val="en-US"/>
              </w:rPr>
              <w:instrText>txt</w:instrText>
            </w:r>
            <w:r w:rsidR="00F75939" w:rsidRPr="00F75939">
              <w:rPr>
                <w:sz w:val="20"/>
              </w:rPr>
              <w:instrText xml:space="preserve">" \* </w:instrText>
            </w:r>
            <w:r w:rsidR="00F75939" w:rsidRPr="00F75939">
              <w:rPr>
                <w:sz w:val="20"/>
                <w:lang w:val="en-US"/>
              </w:rPr>
              <w:instrText>MERGEFORMAT</w:instrText>
            </w:r>
            <w:r w:rsidR="00F75939" w:rsidRPr="00A7694F">
              <w:rPr>
                <w:sz w:val="20"/>
              </w:rPr>
              <w:instrText xml:space="preserve"> </w:instrText>
            </w:r>
            <w:r w:rsidRPr="00F75939">
              <w:rPr>
                <w:sz w:val="20"/>
                <w:lang w:val="en-US"/>
              </w:rPr>
              <w:fldChar w:fldCharType="separate"/>
            </w:r>
            <w:r w:rsidR="00F75939" w:rsidRPr="00F75939">
              <w:rPr>
                <w:sz w:val="20"/>
              </w:rPr>
              <w:t xml:space="preserve"> от  __________ № ___</w:t>
            </w:r>
          </w:p>
          <w:p w:rsidR="00F75939" w:rsidRPr="00F75939" w:rsidRDefault="00F75939" w:rsidP="00F75939">
            <w:pPr>
              <w:spacing w:before="120"/>
              <w:jc w:val="center"/>
              <w:rPr>
                <w:sz w:val="20"/>
              </w:rPr>
            </w:pPr>
            <w:r w:rsidRPr="00F75939">
              <w:rPr>
                <w:sz w:val="20"/>
              </w:rPr>
              <w:t>Годовая</w:t>
            </w:r>
            <w:r w:rsidR="00802789" w:rsidRPr="00F75939">
              <w:rPr>
                <w:sz w:val="20"/>
                <w:lang w:val="en-US"/>
              </w:rPr>
              <w:fldChar w:fldCharType="end"/>
            </w:r>
          </w:p>
        </w:tc>
      </w:tr>
    </w:tbl>
    <w:p w:rsidR="00F75939" w:rsidRPr="00F75939" w:rsidRDefault="00F75939" w:rsidP="00F75939">
      <w:pPr>
        <w:rPr>
          <w:sz w:val="20"/>
        </w:rPr>
      </w:pPr>
    </w:p>
    <w:p w:rsidR="00F75939" w:rsidRPr="00F75939" w:rsidRDefault="00F75939" w:rsidP="00F75939">
      <w:pPr>
        <w:rPr>
          <w:sz w:val="20"/>
        </w:rPr>
      </w:pPr>
    </w:p>
    <w:p w:rsidR="00F75939" w:rsidRPr="00F75939" w:rsidRDefault="00F75939" w:rsidP="00F75939">
      <w:pPr>
        <w:rPr>
          <w:sz w:val="20"/>
        </w:rPr>
      </w:pPr>
    </w:p>
    <w:p w:rsidR="00F75939" w:rsidRPr="00F75939" w:rsidRDefault="00F75939" w:rsidP="00F75939">
      <w:pPr>
        <w:rPr>
          <w:sz w:val="20"/>
        </w:rPr>
      </w:pPr>
    </w:p>
    <w:p w:rsidR="00F75939" w:rsidRPr="00F75939" w:rsidRDefault="00F75939" w:rsidP="00F75939">
      <w:pPr>
        <w:rPr>
          <w:sz w:val="20"/>
        </w:rPr>
      </w:pPr>
    </w:p>
    <w:tbl>
      <w:tblPr>
        <w:tblW w:w="0" w:type="auto"/>
        <w:tblInd w:w="354" w:type="dxa"/>
        <w:tblLayout w:type="fixed"/>
        <w:tblCellMar>
          <w:left w:w="71" w:type="dxa"/>
          <w:right w:w="71" w:type="dxa"/>
        </w:tblCellMar>
        <w:tblLook w:val="04A0"/>
      </w:tblPr>
      <w:tblGrid>
        <w:gridCol w:w="1418"/>
        <w:gridCol w:w="2759"/>
        <w:gridCol w:w="2759"/>
        <w:gridCol w:w="2760"/>
      </w:tblGrid>
      <w:tr w:rsidR="00F75939" w:rsidRPr="00F75939" w:rsidTr="00F75939">
        <w:trPr>
          <w:trHeight w:val="40"/>
        </w:trPr>
        <w:tc>
          <w:tcPr>
            <w:tcW w:w="9696" w:type="dxa"/>
            <w:gridSpan w:val="4"/>
            <w:tcBorders>
              <w:top w:val="single" w:sz="6" w:space="0" w:color="auto"/>
              <w:left w:val="single" w:sz="6" w:space="0" w:color="auto"/>
              <w:bottom w:val="single" w:sz="6" w:space="0" w:color="auto"/>
              <w:right w:val="single" w:sz="6" w:space="0" w:color="auto"/>
            </w:tcBorders>
            <w:hideMark/>
          </w:tcPr>
          <w:p w:rsidR="00F75939" w:rsidRPr="00F75939" w:rsidRDefault="00F75939" w:rsidP="001F625B">
            <w:pPr>
              <w:spacing w:before="120" w:after="80" w:line="160" w:lineRule="exact"/>
              <w:rPr>
                <w:sz w:val="20"/>
              </w:rPr>
            </w:pPr>
            <w:r w:rsidRPr="00F75939">
              <w:rPr>
                <w:b/>
                <w:sz w:val="20"/>
              </w:rPr>
              <w:t>Наименование отчитывающейся организации</w:t>
            </w:r>
            <w:r w:rsidRPr="00F75939">
              <w:rPr>
                <w:sz w:val="20"/>
              </w:rPr>
              <w:t xml:space="preserve"> </w:t>
            </w:r>
            <w:r w:rsidR="001F625B">
              <w:rPr>
                <w:sz w:val="20"/>
              </w:rPr>
              <w:t xml:space="preserve">Администрация Сенного сельского поселения Темрюкского района </w:t>
            </w:r>
            <w:r w:rsidRPr="00F75939">
              <w:rPr>
                <w:sz w:val="20"/>
              </w:rPr>
              <w:t>________________________________________________________________________________________</w:t>
            </w:r>
          </w:p>
        </w:tc>
      </w:tr>
      <w:tr w:rsidR="00F75939" w:rsidRPr="00F75939" w:rsidTr="00F75939">
        <w:trPr>
          <w:trHeight w:val="40"/>
        </w:trPr>
        <w:tc>
          <w:tcPr>
            <w:tcW w:w="9696" w:type="dxa"/>
            <w:gridSpan w:val="4"/>
            <w:tcBorders>
              <w:top w:val="single" w:sz="6" w:space="0" w:color="auto"/>
              <w:left w:val="single" w:sz="6" w:space="0" w:color="auto"/>
              <w:bottom w:val="single" w:sz="6" w:space="0" w:color="auto"/>
              <w:right w:val="single" w:sz="6" w:space="0" w:color="auto"/>
            </w:tcBorders>
            <w:hideMark/>
          </w:tcPr>
          <w:p w:rsidR="00F75939" w:rsidRPr="00F75939" w:rsidRDefault="00F75939" w:rsidP="001F625B">
            <w:pPr>
              <w:spacing w:before="120" w:after="80" w:line="160" w:lineRule="exact"/>
              <w:rPr>
                <w:sz w:val="20"/>
              </w:rPr>
            </w:pPr>
            <w:r w:rsidRPr="00F75939">
              <w:rPr>
                <w:b/>
                <w:sz w:val="20"/>
              </w:rPr>
              <w:t>Почтовый адрес</w:t>
            </w:r>
            <w:r w:rsidRPr="00F75939">
              <w:rPr>
                <w:sz w:val="20"/>
              </w:rPr>
              <w:t xml:space="preserve"> </w:t>
            </w:r>
            <w:r w:rsidR="001F625B">
              <w:rPr>
                <w:sz w:val="20"/>
              </w:rPr>
              <w:t>Темрюкский район, п.Сенной, ул.Мира,36</w:t>
            </w:r>
            <w:r w:rsidRPr="00F75939">
              <w:rPr>
                <w:sz w:val="20"/>
              </w:rPr>
              <w:t>____________________________________________________________________________________</w:t>
            </w:r>
          </w:p>
        </w:tc>
      </w:tr>
      <w:tr w:rsidR="00F75939" w:rsidRPr="00F75939" w:rsidTr="00F75939">
        <w:tc>
          <w:tcPr>
            <w:tcW w:w="1418" w:type="dxa"/>
            <w:tcBorders>
              <w:top w:val="single" w:sz="6" w:space="0" w:color="auto"/>
              <w:left w:val="single" w:sz="6" w:space="0" w:color="auto"/>
              <w:bottom w:val="nil"/>
              <w:right w:val="nil"/>
            </w:tcBorders>
            <w:hideMark/>
          </w:tcPr>
          <w:p w:rsidR="00F75939" w:rsidRPr="00F75939" w:rsidRDefault="00F75939" w:rsidP="00F75939">
            <w:pPr>
              <w:spacing w:before="240" w:line="160" w:lineRule="exact"/>
              <w:jc w:val="center"/>
              <w:rPr>
                <w:sz w:val="20"/>
              </w:rPr>
            </w:pPr>
            <w:r w:rsidRPr="00F75939">
              <w:rPr>
                <w:sz w:val="20"/>
              </w:rPr>
              <w:t>Код</w:t>
            </w:r>
          </w:p>
        </w:tc>
        <w:tc>
          <w:tcPr>
            <w:tcW w:w="8278"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F75939" w:rsidRPr="00F75939" w:rsidRDefault="00F75939" w:rsidP="00F75939">
            <w:pPr>
              <w:spacing w:before="120" w:after="120" w:line="160" w:lineRule="exact"/>
              <w:jc w:val="center"/>
              <w:rPr>
                <w:sz w:val="20"/>
              </w:rPr>
            </w:pPr>
            <w:r w:rsidRPr="00F75939">
              <w:rPr>
                <w:sz w:val="20"/>
              </w:rPr>
              <w:t xml:space="preserve">Код </w:t>
            </w:r>
          </w:p>
        </w:tc>
      </w:tr>
      <w:tr w:rsidR="00F75939" w:rsidRPr="00F75939" w:rsidTr="00F75939">
        <w:trPr>
          <w:cantSplit/>
        </w:trPr>
        <w:tc>
          <w:tcPr>
            <w:tcW w:w="1418" w:type="dxa"/>
            <w:tcBorders>
              <w:top w:val="nil"/>
              <w:left w:val="single" w:sz="6" w:space="0" w:color="auto"/>
              <w:bottom w:val="single" w:sz="6" w:space="0" w:color="auto"/>
              <w:right w:val="single" w:sz="6" w:space="0" w:color="auto"/>
            </w:tcBorders>
            <w:hideMark/>
          </w:tcPr>
          <w:p w:rsidR="00F75939" w:rsidRPr="00F75939" w:rsidRDefault="00F75939" w:rsidP="00F75939">
            <w:pPr>
              <w:spacing w:line="180" w:lineRule="atLeast"/>
              <w:jc w:val="center"/>
              <w:rPr>
                <w:sz w:val="20"/>
              </w:rPr>
            </w:pPr>
            <w:r w:rsidRPr="00F75939">
              <w:rPr>
                <w:sz w:val="20"/>
              </w:rPr>
              <w:t xml:space="preserve">формы </w:t>
            </w:r>
          </w:p>
          <w:p w:rsidR="00F75939" w:rsidRPr="00F75939" w:rsidRDefault="00F75939" w:rsidP="00F75939">
            <w:pPr>
              <w:spacing w:line="180" w:lineRule="atLeast"/>
              <w:jc w:val="center"/>
              <w:rPr>
                <w:sz w:val="20"/>
              </w:rPr>
            </w:pPr>
            <w:r w:rsidRPr="00F75939">
              <w:rPr>
                <w:sz w:val="20"/>
              </w:rPr>
              <w:t>по ОКУД</w:t>
            </w:r>
          </w:p>
        </w:tc>
        <w:tc>
          <w:tcPr>
            <w:tcW w:w="2759" w:type="dxa"/>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line="180" w:lineRule="atLeast"/>
              <w:jc w:val="center"/>
              <w:rPr>
                <w:sz w:val="20"/>
              </w:rPr>
            </w:pPr>
            <w:r w:rsidRPr="00F75939">
              <w:rPr>
                <w:sz w:val="20"/>
              </w:rPr>
              <w:t xml:space="preserve">отчитывающейся организации </w:t>
            </w:r>
          </w:p>
          <w:p w:rsidR="00F75939" w:rsidRPr="00F75939" w:rsidRDefault="00F75939" w:rsidP="00F75939">
            <w:pPr>
              <w:spacing w:line="180" w:lineRule="atLeast"/>
              <w:jc w:val="center"/>
              <w:rPr>
                <w:sz w:val="20"/>
              </w:rPr>
            </w:pPr>
            <w:r w:rsidRPr="00F75939">
              <w:rPr>
                <w:sz w:val="20"/>
              </w:rPr>
              <w:t>по ОКПО</w:t>
            </w:r>
          </w:p>
        </w:tc>
        <w:tc>
          <w:tcPr>
            <w:tcW w:w="2759" w:type="dxa"/>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line="180" w:lineRule="atLeast"/>
              <w:jc w:val="center"/>
              <w:rPr>
                <w:sz w:val="20"/>
              </w:rPr>
            </w:pPr>
            <w:r w:rsidRPr="00F75939">
              <w:rPr>
                <w:sz w:val="20"/>
              </w:rPr>
              <w:t xml:space="preserve">муниципального образования </w:t>
            </w:r>
            <w:r w:rsidRPr="00F75939">
              <w:rPr>
                <w:sz w:val="20"/>
              </w:rPr>
              <w:br/>
              <w:t>по ОКТМО</w:t>
            </w:r>
          </w:p>
        </w:tc>
        <w:tc>
          <w:tcPr>
            <w:tcW w:w="2760" w:type="dxa"/>
            <w:tcBorders>
              <w:top w:val="single" w:sz="6" w:space="0" w:color="auto"/>
              <w:left w:val="single" w:sz="6" w:space="0" w:color="auto"/>
              <w:bottom w:val="single" w:sz="6" w:space="0" w:color="auto"/>
              <w:right w:val="single" w:sz="6" w:space="0" w:color="auto"/>
            </w:tcBorders>
          </w:tcPr>
          <w:p w:rsidR="00F75939" w:rsidRPr="00F75939" w:rsidRDefault="00F75939" w:rsidP="00F75939">
            <w:pPr>
              <w:spacing w:line="180" w:lineRule="atLeast"/>
              <w:jc w:val="center"/>
              <w:rPr>
                <w:sz w:val="20"/>
              </w:rPr>
            </w:pPr>
          </w:p>
        </w:tc>
      </w:tr>
      <w:tr w:rsidR="00F75939" w:rsidRPr="00F75939" w:rsidTr="00F75939">
        <w:trPr>
          <w:cantSplit/>
        </w:trPr>
        <w:tc>
          <w:tcPr>
            <w:tcW w:w="1418"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1</w:t>
            </w:r>
          </w:p>
        </w:tc>
        <w:tc>
          <w:tcPr>
            <w:tcW w:w="2759"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2</w:t>
            </w:r>
          </w:p>
        </w:tc>
        <w:tc>
          <w:tcPr>
            <w:tcW w:w="2759"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3</w:t>
            </w:r>
          </w:p>
        </w:tc>
        <w:tc>
          <w:tcPr>
            <w:tcW w:w="2760"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4</w:t>
            </w:r>
          </w:p>
        </w:tc>
      </w:tr>
      <w:tr w:rsidR="00F75939" w:rsidRPr="00F75939" w:rsidTr="00F75939">
        <w:trPr>
          <w:cantSplit/>
        </w:trPr>
        <w:tc>
          <w:tcPr>
            <w:tcW w:w="1418" w:type="dxa"/>
            <w:tcBorders>
              <w:top w:val="single" w:sz="12" w:space="0" w:color="auto"/>
              <w:left w:val="single" w:sz="12" w:space="0" w:color="auto"/>
              <w:bottom w:val="single" w:sz="12" w:space="0" w:color="auto"/>
              <w:right w:val="single" w:sz="12" w:space="0" w:color="auto"/>
            </w:tcBorders>
            <w:hideMark/>
          </w:tcPr>
          <w:p w:rsidR="00F75939" w:rsidRPr="00F75939" w:rsidRDefault="00F75939" w:rsidP="00F75939">
            <w:pPr>
              <w:jc w:val="center"/>
              <w:rPr>
                <w:sz w:val="20"/>
              </w:rPr>
            </w:pPr>
            <w:r w:rsidRPr="00F75939">
              <w:rPr>
                <w:sz w:val="20"/>
              </w:rPr>
              <w:t>0601022</w:t>
            </w:r>
          </w:p>
        </w:tc>
        <w:tc>
          <w:tcPr>
            <w:tcW w:w="2759" w:type="dxa"/>
            <w:tcBorders>
              <w:top w:val="single" w:sz="12" w:space="0" w:color="auto"/>
              <w:left w:val="single" w:sz="12" w:space="0" w:color="auto"/>
              <w:bottom w:val="single" w:sz="12" w:space="0" w:color="auto"/>
              <w:right w:val="single" w:sz="12" w:space="0" w:color="auto"/>
            </w:tcBorders>
          </w:tcPr>
          <w:p w:rsidR="00F75939" w:rsidRPr="00F75939" w:rsidRDefault="001F625B" w:rsidP="00F75939">
            <w:pPr>
              <w:rPr>
                <w:sz w:val="20"/>
              </w:rPr>
            </w:pPr>
            <w:r>
              <w:rPr>
                <w:sz w:val="20"/>
              </w:rPr>
              <w:t>04088500</w:t>
            </w:r>
          </w:p>
        </w:tc>
        <w:tc>
          <w:tcPr>
            <w:tcW w:w="2759" w:type="dxa"/>
            <w:tcBorders>
              <w:top w:val="single" w:sz="12" w:space="0" w:color="auto"/>
              <w:left w:val="single" w:sz="12" w:space="0" w:color="auto"/>
              <w:bottom w:val="single" w:sz="12" w:space="0" w:color="auto"/>
              <w:right w:val="single" w:sz="12" w:space="0" w:color="auto"/>
            </w:tcBorders>
          </w:tcPr>
          <w:p w:rsidR="00F75939" w:rsidRPr="00F75939" w:rsidRDefault="00F75939" w:rsidP="00F75939">
            <w:pPr>
              <w:rPr>
                <w:sz w:val="20"/>
              </w:rPr>
            </w:pPr>
          </w:p>
        </w:tc>
        <w:tc>
          <w:tcPr>
            <w:tcW w:w="2760" w:type="dxa"/>
            <w:tcBorders>
              <w:top w:val="single" w:sz="12" w:space="0" w:color="auto"/>
              <w:left w:val="single" w:sz="12" w:space="0" w:color="auto"/>
              <w:bottom w:val="single" w:sz="12" w:space="0" w:color="auto"/>
              <w:right w:val="single" w:sz="12" w:space="0" w:color="auto"/>
            </w:tcBorders>
          </w:tcPr>
          <w:p w:rsidR="00F75939" w:rsidRPr="00F75939" w:rsidRDefault="00F75939" w:rsidP="00F75939">
            <w:pPr>
              <w:rPr>
                <w:sz w:val="20"/>
              </w:rPr>
            </w:pPr>
          </w:p>
        </w:tc>
      </w:tr>
    </w:tbl>
    <w:p w:rsidR="00F75939" w:rsidRPr="00F75939" w:rsidRDefault="00F75939" w:rsidP="00F75939">
      <w:pPr>
        <w:rPr>
          <w:sz w:val="10"/>
          <w:szCs w:val="10"/>
          <w:lang w:val="en-US"/>
        </w:rPr>
      </w:pPr>
      <w:r w:rsidRPr="00F75939">
        <w:rPr>
          <w:sz w:val="20"/>
        </w:rPr>
        <w:br w:type="page"/>
      </w:r>
    </w:p>
    <w:tbl>
      <w:tblPr>
        <w:tblW w:w="0" w:type="auto"/>
        <w:tblInd w:w="708" w:type="dxa"/>
        <w:tblLayout w:type="fixed"/>
        <w:tblLook w:val="04A0"/>
      </w:tblPr>
      <w:tblGrid>
        <w:gridCol w:w="6948"/>
        <w:gridCol w:w="840"/>
        <w:gridCol w:w="1498"/>
      </w:tblGrid>
      <w:tr w:rsidR="00F75939" w:rsidRPr="00F75939" w:rsidTr="00F75939">
        <w:tc>
          <w:tcPr>
            <w:tcW w:w="9286" w:type="dxa"/>
            <w:gridSpan w:val="3"/>
            <w:hideMark/>
          </w:tcPr>
          <w:p w:rsidR="00F75939" w:rsidRPr="00F75939" w:rsidRDefault="00F75939" w:rsidP="00F75939">
            <w:pPr>
              <w:tabs>
                <w:tab w:val="left" w:pos="708"/>
              </w:tabs>
              <w:spacing w:before="120" w:line="220" w:lineRule="exact"/>
              <w:rPr>
                <w:sz w:val="22"/>
              </w:rPr>
            </w:pPr>
            <w:r w:rsidRPr="00F75939">
              <w:rPr>
                <w:sz w:val="22"/>
              </w:rPr>
              <w:lastRenderedPageBreak/>
              <w:br w:type="page"/>
            </w:r>
            <w:r w:rsidRPr="00F75939">
              <w:rPr>
                <w:sz w:val="22"/>
                <w:u w:val="single"/>
              </w:rPr>
              <w:t>Статус муниципального образования</w:t>
            </w:r>
            <w:r w:rsidRPr="00F75939">
              <w:rPr>
                <w:sz w:val="22"/>
              </w:rPr>
              <w:t xml:space="preserve"> (нужное отметить):</w:t>
            </w: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муниципальный район……………………………………………….</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60" w:line="220" w:lineRule="exact"/>
              <w:rPr>
                <w:sz w:val="22"/>
              </w:rPr>
            </w:pPr>
            <w:r w:rsidRPr="00F75939">
              <w:rPr>
                <w:sz w:val="22"/>
              </w:rPr>
              <w:t>городской округ ……………………………………………………...</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городской округ с внутригородским делением…………………….</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внутригородской район……………………………………………...</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внутригородская территория (внутригородское муниципальное образование) города федерального значения………...…………….</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городское поселение…………………………………………………</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сельское поселение…………………………………………………..</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1F625B" w:rsidP="00F75939">
            <w:pPr>
              <w:tabs>
                <w:tab w:val="left" w:pos="708"/>
              </w:tabs>
              <w:spacing w:before="120" w:line="220" w:lineRule="exact"/>
              <w:jc w:val="center"/>
              <w:rPr>
                <w:sz w:val="20"/>
              </w:rPr>
            </w:pPr>
            <w:r>
              <w:rPr>
                <w:sz w:val="20"/>
              </w:rPr>
              <w:t>11</w:t>
            </w:r>
          </w:p>
        </w:tc>
      </w:tr>
    </w:tbl>
    <w:p w:rsidR="00F75939" w:rsidRPr="00F75939" w:rsidRDefault="00F75939" w:rsidP="00F75939">
      <w:pPr>
        <w:jc w:val="center"/>
        <w:rPr>
          <w:b/>
          <w:sz w:val="2"/>
        </w:rPr>
      </w:pPr>
    </w:p>
    <w:p w:rsidR="00F75939" w:rsidRPr="00F75939" w:rsidRDefault="00F75939" w:rsidP="00F75939">
      <w:pPr>
        <w:spacing w:line="360" w:lineRule="auto"/>
        <w:ind w:left="709"/>
        <w:jc w:val="right"/>
        <w:rPr>
          <w:sz w:val="8"/>
        </w:rPr>
      </w:pPr>
    </w:p>
    <w:p w:rsidR="00F75939" w:rsidRPr="00F75939" w:rsidRDefault="00F75939" w:rsidP="00F75939">
      <w:pPr>
        <w:spacing w:line="360" w:lineRule="auto"/>
        <w:ind w:left="709"/>
        <w:jc w:val="right"/>
        <w:rPr>
          <w:sz w:val="14"/>
        </w:rPr>
      </w:pPr>
    </w:p>
    <w:tbl>
      <w:tblPr>
        <w:tblW w:w="10245" w:type="dxa"/>
        <w:jc w:val="center"/>
        <w:tblInd w:w="4535" w:type="dxa"/>
        <w:tblBorders>
          <w:top w:val="single" w:sz="6" w:space="0" w:color="auto"/>
          <w:left w:val="single" w:sz="6" w:space="0" w:color="auto"/>
          <w:bottom w:val="single" w:sz="6" w:space="0" w:color="auto"/>
          <w:right w:val="single" w:sz="6" w:space="0" w:color="auto"/>
        </w:tblBorders>
        <w:tblLayout w:type="fixed"/>
        <w:tblLook w:val="04A0"/>
      </w:tblPr>
      <w:tblGrid>
        <w:gridCol w:w="16"/>
        <w:gridCol w:w="947"/>
        <w:gridCol w:w="17"/>
        <w:gridCol w:w="5334"/>
        <w:gridCol w:w="18"/>
        <w:gridCol w:w="1152"/>
        <w:gridCol w:w="17"/>
        <w:gridCol w:w="1514"/>
        <w:gridCol w:w="17"/>
        <w:gridCol w:w="1195"/>
        <w:gridCol w:w="18"/>
      </w:tblGrid>
      <w:tr w:rsidR="00F75939" w:rsidRPr="00F75939" w:rsidTr="00F75939">
        <w:trPr>
          <w:gridBefore w:val="1"/>
          <w:wBefore w:w="16" w:type="dxa"/>
          <w:tblHeader/>
          <w:jc w:val="center"/>
        </w:trPr>
        <w:tc>
          <w:tcPr>
            <w:tcW w:w="964" w:type="dxa"/>
            <w:gridSpan w:val="2"/>
            <w:tcBorders>
              <w:top w:val="single" w:sz="6" w:space="0" w:color="auto"/>
              <w:left w:val="single" w:sz="6" w:space="0" w:color="auto"/>
              <w:bottom w:val="nil"/>
              <w:right w:val="single" w:sz="6" w:space="0" w:color="auto"/>
            </w:tcBorders>
            <w:vAlign w:val="center"/>
            <w:hideMark/>
          </w:tcPr>
          <w:p w:rsidR="00F75939" w:rsidRPr="00F75939" w:rsidRDefault="00F75939" w:rsidP="00F75939">
            <w:pPr>
              <w:tabs>
                <w:tab w:val="left" w:pos="708"/>
              </w:tabs>
              <w:spacing w:before="60" w:after="60" w:line="200" w:lineRule="exact"/>
              <w:ind w:left="-113" w:right="-113"/>
              <w:jc w:val="center"/>
              <w:rPr>
                <w:sz w:val="20"/>
              </w:rPr>
            </w:pPr>
            <w:r w:rsidRPr="00F75939">
              <w:rPr>
                <w:sz w:val="20"/>
              </w:rPr>
              <w:t>№ строки</w:t>
            </w:r>
          </w:p>
        </w:tc>
        <w:tc>
          <w:tcPr>
            <w:tcW w:w="5352" w:type="dxa"/>
            <w:gridSpan w:val="2"/>
            <w:tcBorders>
              <w:top w:val="single" w:sz="6" w:space="0" w:color="auto"/>
              <w:left w:val="nil"/>
              <w:bottom w:val="nil"/>
              <w:right w:val="nil"/>
            </w:tcBorders>
            <w:vAlign w:val="center"/>
            <w:hideMark/>
          </w:tcPr>
          <w:p w:rsidR="00F75939" w:rsidRPr="00F75939" w:rsidRDefault="00F75939" w:rsidP="00F75939">
            <w:pPr>
              <w:tabs>
                <w:tab w:val="left" w:pos="708"/>
              </w:tabs>
              <w:spacing w:before="60" w:after="60" w:line="200" w:lineRule="exact"/>
              <w:ind w:left="-113" w:right="-113"/>
              <w:jc w:val="center"/>
              <w:rPr>
                <w:sz w:val="20"/>
              </w:rPr>
            </w:pPr>
            <w:r w:rsidRPr="00F75939">
              <w:rPr>
                <w:sz w:val="20"/>
              </w:rPr>
              <w:t>Наименование показателя</w:t>
            </w:r>
          </w:p>
        </w:tc>
        <w:tc>
          <w:tcPr>
            <w:tcW w:w="1169" w:type="dxa"/>
            <w:gridSpan w:val="2"/>
            <w:tcBorders>
              <w:top w:val="single" w:sz="6" w:space="0" w:color="auto"/>
              <w:left w:val="single" w:sz="6" w:space="0" w:color="auto"/>
              <w:bottom w:val="nil"/>
              <w:right w:val="nil"/>
            </w:tcBorders>
            <w:vAlign w:val="center"/>
            <w:hideMark/>
          </w:tcPr>
          <w:p w:rsidR="00F75939" w:rsidRPr="00F75939" w:rsidRDefault="00F75939" w:rsidP="00F75939">
            <w:pPr>
              <w:tabs>
                <w:tab w:val="left" w:pos="708"/>
              </w:tabs>
              <w:spacing w:before="60" w:after="60" w:line="200" w:lineRule="exact"/>
              <w:jc w:val="center"/>
              <w:rPr>
                <w:sz w:val="20"/>
              </w:rPr>
            </w:pPr>
            <w:r w:rsidRPr="00F75939">
              <w:rPr>
                <w:sz w:val="20"/>
              </w:rPr>
              <w:t xml:space="preserve">Единица </w:t>
            </w:r>
            <w:r w:rsidRPr="00F75939">
              <w:rPr>
                <w:sz w:val="20"/>
              </w:rPr>
              <w:br/>
              <w:t>измерения</w:t>
            </w:r>
          </w:p>
        </w:tc>
        <w:tc>
          <w:tcPr>
            <w:tcW w:w="1531" w:type="dxa"/>
            <w:gridSpan w:val="2"/>
            <w:tcBorders>
              <w:top w:val="single" w:sz="6" w:space="0" w:color="auto"/>
              <w:left w:val="single" w:sz="6" w:space="0" w:color="auto"/>
              <w:bottom w:val="nil"/>
              <w:right w:val="single" w:sz="6" w:space="0" w:color="auto"/>
            </w:tcBorders>
            <w:vAlign w:val="center"/>
            <w:hideMark/>
          </w:tcPr>
          <w:p w:rsidR="00F75939" w:rsidRPr="00F75939" w:rsidRDefault="00F75939" w:rsidP="00F75939">
            <w:pPr>
              <w:tabs>
                <w:tab w:val="left" w:pos="708"/>
              </w:tabs>
              <w:spacing w:line="200" w:lineRule="exact"/>
              <w:ind w:left="-113" w:right="-113"/>
              <w:jc w:val="center"/>
              <w:rPr>
                <w:sz w:val="20"/>
              </w:rPr>
            </w:pPr>
            <w:r w:rsidRPr="00F75939">
              <w:rPr>
                <w:sz w:val="20"/>
              </w:rPr>
              <w:t>Всего</w:t>
            </w:r>
            <w:r w:rsidRPr="00F75939">
              <w:rPr>
                <w:sz w:val="20"/>
              </w:rPr>
              <w:br/>
              <w:t xml:space="preserve">  по муниципальному образованию</w:t>
            </w:r>
          </w:p>
        </w:tc>
        <w:tc>
          <w:tcPr>
            <w:tcW w:w="1213" w:type="dxa"/>
            <w:gridSpan w:val="2"/>
            <w:tcBorders>
              <w:top w:val="single" w:sz="6" w:space="0" w:color="auto"/>
              <w:left w:val="single" w:sz="6" w:space="0" w:color="auto"/>
              <w:bottom w:val="nil"/>
              <w:right w:val="single" w:sz="6" w:space="0" w:color="auto"/>
            </w:tcBorders>
            <w:hideMark/>
          </w:tcPr>
          <w:p w:rsidR="00F75939" w:rsidRPr="00F75939" w:rsidRDefault="00F75939" w:rsidP="00F75939">
            <w:pPr>
              <w:tabs>
                <w:tab w:val="left" w:pos="708"/>
              </w:tabs>
              <w:spacing w:before="60" w:after="60" w:line="200" w:lineRule="exact"/>
              <w:ind w:left="-113" w:right="-113"/>
              <w:jc w:val="center"/>
              <w:rPr>
                <w:sz w:val="20"/>
              </w:rPr>
            </w:pPr>
            <w:r w:rsidRPr="00F75939">
              <w:rPr>
                <w:sz w:val="20"/>
              </w:rPr>
              <w:t>В том числе</w:t>
            </w:r>
            <w:r w:rsidRPr="00F75939">
              <w:rPr>
                <w:sz w:val="20"/>
              </w:rPr>
              <w:br/>
              <w:t xml:space="preserve"> по межселенной территории</w:t>
            </w:r>
            <w:r w:rsidRPr="00F75939">
              <w:rPr>
                <w:sz w:val="20"/>
                <w:vertAlign w:val="superscript"/>
              </w:rPr>
              <w:footnoteReference w:id="2"/>
            </w:r>
          </w:p>
        </w:tc>
      </w:tr>
      <w:tr w:rsidR="00F75939" w:rsidRPr="00F75939" w:rsidTr="00F75939">
        <w:trPr>
          <w:gridBefore w:val="1"/>
          <w:wBefore w:w="16" w:type="dxa"/>
          <w:tblHeader/>
          <w:jc w:val="center"/>
        </w:trPr>
        <w:tc>
          <w:tcPr>
            <w:tcW w:w="964" w:type="dxa"/>
            <w:gridSpan w:val="2"/>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tabs>
                <w:tab w:val="left" w:pos="708"/>
              </w:tabs>
              <w:spacing w:before="40" w:line="210" w:lineRule="exact"/>
              <w:ind w:left="-113"/>
              <w:jc w:val="center"/>
              <w:rPr>
                <w:sz w:val="20"/>
              </w:rPr>
            </w:pPr>
            <w:r w:rsidRPr="00F75939">
              <w:rPr>
                <w:sz w:val="20"/>
              </w:rPr>
              <w:t>1</w:t>
            </w:r>
          </w:p>
        </w:tc>
        <w:tc>
          <w:tcPr>
            <w:tcW w:w="5352" w:type="dxa"/>
            <w:gridSpan w:val="2"/>
            <w:tcBorders>
              <w:top w:val="single" w:sz="6" w:space="0" w:color="auto"/>
              <w:left w:val="nil"/>
              <w:bottom w:val="single" w:sz="6" w:space="0" w:color="auto"/>
              <w:right w:val="single" w:sz="6" w:space="0" w:color="auto"/>
            </w:tcBorders>
            <w:hideMark/>
          </w:tcPr>
          <w:p w:rsidR="00F75939" w:rsidRPr="00F75939" w:rsidRDefault="00F75939" w:rsidP="00F75939">
            <w:pPr>
              <w:tabs>
                <w:tab w:val="left" w:pos="708"/>
              </w:tabs>
              <w:spacing w:before="40" w:line="210" w:lineRule="exact"/>
              <w:jc w:val="center"/>
              <w:rPr>
                <w:sz w:val="20"/>
              </w:rPr>
            </w:pPr>
            <w:r w:rsidRPr="00F75939">
              <w:rPr>
                <w:sz w:val="20"/>
              </w:rPr>
              <w:t>2</w:t>
            </w:r>
          </w:p>
        </w:tc>
        <w:tc>
          <w:tcPr>
            <w:tcW w:w="1169" w:type="dxa"/>
            <w:gridSpan w:val="2"/>
            <w:tcBorders>
              <w:top w:val="single" w:sz="4" w:space="0" w:color="000000"/>
              <w:left w:val="single" w:sz="6" w:space="0" w:color="auto"/>
              <w:bottom w:val="single" w:sz="6" w:space="0" w:color="auto"/>
              <w:right w:val="nil"/>
            </w:tcBorders>
            <w:vAlign w:val="bottom"/>
            <w:hideMark/>
          </w:tcPr>
          <w:p w:rsidR="00F75939" w:rsidRPr="00F75939" w:rsidRDefault="00F75939" w:rsidP="00F75939">
            <w:pPr>
              <w:tabs>
                <w:tab w:val="left" w:pos="708"/>
              </w:tabs>
              <w:spacing w:before="40" w:line="210" w:lineRule="exact"/>
              <w:jc w:val="center"/>
              <w:rPr>
                <w:sz w:val="20"/>
              </w:rPr>
            </w:pPr>
            <w:r w:rsidRPr="00F75939">
              <w:rPr>
                <w:sz w:val="20"/>
              </w:rPr>
              <w:t>3</w:t>
            </w:r>
          </w:p>
        </w:tc>
        <w:tc>
          <w:tcPr>
            <w:tcW w:w="1531" w:type="dxa"/>
            <w:gridSpan w:val="2"/>
            <w:tcBorders>
              <w:top w:val="single" w:sz="4" w:space="0" w:color="000000"/>
              <w:left w:val="single" w:sz="6" w:space="0" w:color="auto"/>
              <w:bottom w:val="single" w:sz="6" w:space="0" w:color="auto"/>
              <w:right w:val="single" w:sz="6" w:space="0" w:color="auto"/>
            </w:tcBorders>
            <w:hideMark/>
          </w:tcPr>
          <w:p w:rsidR="00F75939" w:rsidRPr="00F75939" w:rsidRDefault="00F75939" w:rsidP="00F75939">
            <w:pPr>
              <w:tabs>
                <w:tab w:val="left" w:pos="708"/>
              </w:tabs>
              <w:spacing w:before="40" w:line="210" w:lineRule="exact"/>
              <w:jc w:val="center"/>
              <w:rPr>
                <w:sz w:val="20"/>
              </w:rPr>
            </w:pPr>
            <w:r w:rsidRPr="00F75939">
              <w:rPr>
                <w:sz w:val="20"/>
              </w:rPr>
              <w:t>4</w:t>
            </w:r>
          </w:p>
        </w:tc>
        <w:tc>
          <w:tcPr>
            <w:tcW w:w="1213" w:type="dxa"/>
            <w:gridSpan w:val="2"/>
            <w:tcBorders>
              <w:top w:val="single" w:sz="4" w:space="0" w:color="000000"/>
              <w:left w:val="single" w:sz="6" w:space="0" w:color="auto"/>
              <w:bottom w:val="single" w:sz="6" w:space="0" w:color="auto"/>
              <w:right w:val="single" w:sz="6" w:space="0" w:color="auto"/>
            </w:tcBorders>
            <w:hideMark/>
          </w:tcPr>
          <w:p w:rsidR="00F75939" w:rsidRPr="00F75939" w:rsidRDefault="00F75939" w:rsidP="00F75939">
            <w:pPr>
              <w:tabs>
                <w:tab w:val="left" w:pos="708"/>
              </w:tabs>
              <w:spacing w:before="40" w:line="210" w:lineRule="exact"/>
              <w:jc w:val="center"/>
              <w:rPr>
                <w:sz w:val="20"/>
              </w:rPr>
            </w:pPr>
            <w:r w:rsidRPr="00F75939">
              <w:rPr>
                <w:sz w:val="20"/>
              </w:rPr>
              <w:t>5</w:t>
            </w:r>
          </w:p>
        </w:tc>
      </w:tr>
      <w:tr w:rsidR="00F75939" w:rsidRPr="00F75939" w:rsidTr="009E281C">
        <w:trPr>
          <w:gridBefore w:val="1"/>
          <w:wBefore w:w="16" w:type="dxa"/>
          <w:jc w:val="center"/>
        </w:trPr>
        <w:tc>
          <w:tcPr>
            <w:tcW w:w="964" w:type="dxa"/>
            <w:gridSpan w:val="2"/>
            <w:tcBorders>
              <w:top w:val="single" w:sz="6" w:space="0" w:color="auto"/>
              <w:left w:val="single" w:sz="6" w:space="0" w:color="auto"/>
              <w:bottom w:val="nil"/>
              <w:right w:val="single" w:sz="4" w:space="0" w:color="000000"/>
            </w:tcBorders>
            <w:vAlign w:val="center"/>
          </w:tcPr>
          <w:p w:rsidR="00F75939" w:rsidRPr="00F75939" w:rsidRDefault="00F75939" w:rsidP="009E281C">
            <w:pPr>
              <w:tabs>
                <w:tab w:val="left" w:pos="708"/>
              </w:tabs>
              <w:snapToGrid w:val="0"/>
              <w:spacing w:before="60"/>
              <w:ind w:left="-113"/>
              <w:contextualSpacing/>
              <w:jc w:val="center"/>
              <w:rPr>
                <w:b/>
                <w:sz w:val="20"/>
              </w:rPr>
            </w:pPr>
          </w:p>
        </w:tc>
        <w:tc>
          <w:tcPr>
            <w:tcW w:w="5352"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Территория</w:t>
            </w:r>
          </w:p>
        </w:tc>
        <w:tc>
          <w:tcPr>
            <w:tcW w:w="1169" w:type="dxa"/>
            <w:gridSpan w:val="2"/>
            <w:tcBorders>
              <w:top w:val="single" w:sz="6" w:space="0" w:color="auto"/>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nil"/>
              <w:left w:val="single" w:sz="6" w:space="0" w:color="auto"/>
              <w:bottom w:val="single" w:sz="6" w:space="0" w:color="auto"/>
              <w:right w:val="single" w:sz="4" w:space="0" w:color="000000"/>
            </w:tcBorders>
            <w:vAlign w:val="center"/>
            <w:hideMark/>
          </w:tcPr>
          <w:p w:rsidR="00F75939" w:rsidRPr="00F75939" w:rsidRDefault="00F75939" w:rsidP="009E281C">
            <w:pPr>
              <w:tabs>
                <w:tab w:val="left" w:pos="708"/>
              </w:tabs>
              <w:snapToGrid w:val="0"/>
              <w:spacing w:before="60"/>
              <w:ind w:left="-113"/>
              <w:contextualSpacing/>
              <w:jc w:val="center"/>
              <w:rPr>
                <w:sz w:val="20"/>
              </w:rPr>
            </w:pPr>
            <w:r w:rsidRPr="00F75939">
              <w:rPr>
                <w:sz w:val="20"/>
              </w:rPr>
              <w:t>1</w:t>
            </w:r>
          </w:p>
        </w:tc>
        <w:tc>
          <w:tcPr>
            <w:tcW w:w="5352" w:type="dxa"/>
            <w:gridSpan w:val="2"/>
            <w:tcBorders>
              <w:top w:val="nil"/>
              <w:left w:val="single" w:sz="4" w:space="0" w:color="000000"/>
              <w:bottom w:val="single" w:sz="6" w:space="0" w:color="auto"/>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sz w:val="20"/>
              </w:rPr>
              <w:t>Общая  площадь земель муниципального образования</w:t>
            </w:r>
          </w:p>
        </w:tc>
        <w:tc>
          <w:tcPr>
            <w:tcW w:w="1169" w:type="dxa"/>
            <w:gridSpan w:val="2"/>
            <w:tcBorders>
              <w:top w:val="nil"/>
              <w:left w:val="single" w:sz="4" w:space="0" w:color="000000"/>
              <w:bottom w:val="single" w:sz="6"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га</w:t>
            </w:r>
          </w:p>
        </w:tc>
        <w:tc>
          <w:tcPr>
            <w:tcW w:w="1531" w:type="dxa"/>
            <w:gridSpan w:val="2"/>
            <w:tcBorders>
              <w:top w:val="nil"/>
              <w:left w:val="single" w:sz="4" w:space="0" w:color="000000"/>
              <w:bottom w:val="single" w:sz="6" w:space="0" w:color="auto"/>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9113</w:t>
            </w:r>
          </w:p>
        </w:tc>
        <w:tc>
          <w:tcPr>
            <w:tcW w:w="1213" w:type="dxa"/>
            <w:gridSpan w:val="2"/>
            <w:tcBorders>
              <w:top w:val="nil"/>
              <w:left w:val="single" w:sz="4" w:space="0" w:color="000000"/>
              <w:bottom w:val="single" w:sz="6"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6" w:space="0" w:color="auto"/>
              <w:left w:val="single" w:sz="6" w:space="0" w:color="auto"/>
              <w:bottom w:val="nil"/>
              <w:right w:val="single" w:sz="4" w:space="0" w:color="000000"/>
            </w:tcBorders>
            <w:vAlign w:val="center"/>
          </w:tcPr>
          <w:p w:rsidR="00F75939" w:rsidRPr="00F75939" w:rsidRDefault="00F75939" w:rsidP="009E281C">
            <w:pPr>
              <w:tabs>
                <w:tab w:val="left" w:pos="708"/>
              </w:tabs>
              <w:snapToGrid w:val="0"/>
              <w:spacing w:before="60"/>
              <w:ind w:left="-113"/>
              <w:contextualSpacing/>
              <w:jc w:val="center"/>
              <w:rPr>
                <w:b/>
                <w:sz w:val="20"/>
              </w:rPr>
            </w:pPr>
          </w:p>
        </w:tc>
        <w:tc>
          <w:tcPr>
            <w:tcW w:w="5352"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Объекты бытового обслуживания</w:t>
            </w:r>
          </w:p>
        </w:tc>
        <w:tc>
          <w:tcPr>
            <w:tcW w:w="1169" w:type="dxa"/>
            <w:gridSpan w:val="2"/>
            <w:tcBorders>
              <w:top w:val="single" w:sz="6" w:space="0" w:color="auto"/>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napToGrid w:val="0"/>
              <w:spacing w:before="60"/>
              <w:ind w:left="-113"/>
              <w:contextualSpacing/>
              <w:jc w:val="center"/>
              <w:rPr>
                <w:sz w:val="20"/>
              </w:rPr>
            </w:pPr>
            <w:r w:rsidRPr="00F75939">
              <w:rPr>
                <w:sz w:val="20"/>
              </w:rPr>
              <w:t>2</w:t>
            </w:r>
          </w:p>
        </w:tc>
        <w:tc>
          <w:tcPr>
            <w:tcW w:w="5352"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contextualSpacing/>
              <w:rPr>
                <w:sz w:val="20"/>
              </w:rPr>
            </w:pPr>
            <w:r w:rsidRPr="00F75939">
              <w:rPr>
                <w:sz w:val="20"/>
              </w:rPr>
              <w:t xml:space="preserve">Число объектов бытового обслуживания населения, </w:t>
            </w:r>
            <w:r w:rsidRPr="00F75939">
              <w:rPr>
                <w:sz w:val="20"/>
              </w:rPr>
              <w:br/>
              <w:t xml:space="preserve">оказывающих услуги </w:t>
            </w:r>
          </w:p>
        </w:tc>
        <w:tc>
          <w:tcPr>
            <w:tcW w:w="1169"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18</w:t>
            </w:r>
          </w:p>
        </w:tc>
        <w:tc>
          <w:tcPr>
            <w:tcW w:w="1213"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339"/>
          <w:jc w:val="center"/>
        </w:trPr>
        <w:tc>
          <w:tcPr>
            <w:tcW w:w="964"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9E281C">
            <w:pPr>
              <w:snapToGrid w:val="0"/>
              <w:spacing w:before="60"/>
              <w:ind w:left="-113"/>
              <w:contextualSpacing/>
              <w:jc w:val="center"/>
              <w:rPr>
                <w:sz w:val="20"/>
              </w:rPr>
            </w:pPr>
            <w:r w:rsidRPr="00F75939">
              <w:rPr>
                <w:sz w:val="20"/>
              </w:rPr>
              <w:t>2.1</w:t>
            </w:r>
          </w:p>
        </w:tc>
        <w:tc>
          <w:tcPr>
            <w:tcW w:w="5352"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snapToGrid w:val="0"/>
              <w:spacing w:before="60"/>
              <w:ind w:left="284"/>
              <w:contextualSpacing/>
              <w:rPr>
                <w:sz w:val="20"/>
              </w:rPr>
            </w:pPr>
            <w:r w:rsidRPr="00F75939">
              <w:rPr>
                <w:sz w:val="20"/>
              </w:rPr>
              <w:t>в том числе:</w:t>
            </w:r>
          </w:p>
          <w:p w:rsidR="00F75939" w:rsidRPr="00F75939" w:rsidRDefault="00F75939" w:rsidP="00F75939">
            <w:pPr>
              <w:tabs>
                <w:tab w:val="left" w:pos="708"/>
              </w:tabs>
              <w:spacing w:before="60"/>
              <w:contextualSpacing/>
              <w:rPr>
                <w:sz w:val="20"/>
              </w:rPr>
            </w:pPr>
            <w:r w:rsidRPr="00F75939">
              <w:rPr>
                <w:sz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2.2</w:t>
            </w:r>
          </w:p>
        </w:tc>
        <w:tc>
          <w:tcPr>
            <w:tcW w:w="5352"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пошиву швейных, меховых и кожаных</w:t>
            </w:r>
            <w:r w:rsidRPr="00F75939">
              <w:rPr>
                <w:sz w:val="20"/>
              </w:rPr>
              <w:br/>
              <w:t xml:space="preserve">  изделий, головных уборов и изделий текстильной </w:t>
            </w:r>
            <w:r w:rsidRPr="00F75939">
              <w:rPr>
                <w:sz w:val="20"/>
              </w:rPr>
              <w:br/>
              <w:t xml:space="preserve">  галантереи, ремонту, пошиву и вязанию трикотажных</w:t>
            </w:r>
            <w:r w:rsidRPr="00F75939">
              <w:rPr>
                <w:sz w:val="20"/>
              </w:rPr>
              <w:br/>
              <w:t xml:space="preserve">  изделий</w:t>
            </w:r>
          </w:p>
        </w:tc>
        <w:tc>
          <w:tcPr>
            <w:tcW w:w="1169"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2</w:t>
            </w:r>
          </w:p>
        </w:tc>
        <w:tc>
          <w:tcPr>
            <w:tcW w:w="1213"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2.3</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техническому обслуживанию бытовой </w:t>
            </w:r>
            <w:r w:rsidRPr="00F75939">
              <w:rPr>
                <w:sz w:val="20"/>
              </w:rPr>
              <w:br/>
              <w:t xml:space="preserve">  радиоэлектронной аппаратуры, бытовых машин и </w:t>
            </w:r>
            <w:r w:rsidRPr="00F75939">
              <w:rPr>
                <w:sz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2</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2.4</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техническому обслуживанию и ремонту транспортных</w:t>
            </w:r>
            <w:r w:rsidRPr="00F75939">
              <w:rPr>
                <w:sz w:val="20"/>
              </w:rPr>
              <w:br/>
              <w:t xml:space="preserve">  средств, машин и оборудования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5</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rPr>
            </w:pPr>
            <w:r w:rsidRPr="00F75939">
              <w:rPr>
                <w:sz w:val="20"/>
              </w:rPr>
              <w:t>2.5</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rPr>
            </w:pPr>
            <w:r w:rsidRPr="00F75939">
              <w:rPr>
                <w:sz w:val="20"/>
              </w:rPr>
              <w:t>2.6</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auto"/>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w:t>
            </w:r>
            <w:r w:rsidRPr="00F75939">
              <w:rPr>
                <w:sz w:val="20"/>
                <w:lang w:val="en-US"/>
              </w:rPr>
              <w:t>7</w:t>
            </w:r>
          </w:p>
        </w:tc>
        <w:tc>
          <w:tcPr>
            <w:tcW w:w="5352" w:type="dxa"/>
            <w:gridSpan w:val="2"/>
            <w:tcBorders>
              <w:top w:val="single" w:sz="4" w:space="0" w:color="000000"/>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auto"/>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w:t>
            </w:r>
            <w:r w:rsidRPr="00F75939">
              <w:rPr>
                <w:sz w:val="20"/>
                <w:lang w:val="en-US"/>
              </w:rPr>
              <w:t>8</w:t>
            </w:r>
          </w:p>
        </w:tc>
        <w:tc>
          <w:tcPr>
            <w:tcW w:w="5352"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бань и душевых </w:t>
            </w:r>
          </w:p>
        </w:tc>
        <w:tc>
          <w:tcPr>
            <w:tcW w:w="1169"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2</w:t>
            </w:r>
          </w:p>
        </w:tc>
        <w:tc>
          <w:tcPr>
            <w:tcW w:w="1213"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w:t>
            </w:r>
            <w:r w:rsidRPr="00F75939">
              <w:rPr>
                <w:sz w:val="20"/>
                <w:lang w:val="en-US"/>
              </w:rPr>
              <w:t>9</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парикмахерских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4</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2.1</w:t>
            </w:r>
            <w:r w:rsidRPr="00F75939">
              <w:rPr>
                <w:sz w:val="20"/>
                <w:lang w:val="en-US"/>
              </w:rPr>
              <w:t>0</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lang w:val="en-US"/>
              </w:rPr>
            </w:pPr>
            <w:r w:rsidRPr="00F75939">
              <w:rPr>
                <w:sz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2</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2.1</w:t>
            </w:r>
            <w:r w:rsidRPr="00F75939">
              <w:rPr>
                <w:sz w:val="20"/>
                <w:lang w:val="en-US"/>
              </w:rPr>
              <w:t>1</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ритуальные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2.1</w:t>
            </w:r>
            <w:r w:rsidRPr="00F75939">
              <w:rPr>
                <w:sz w:val="20"/>
                <w:lang w:val="en-US"/>
              </w:rPr>
              <w:t>2</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прочие виды бытовых услуг</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3</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Число приемных пунктов бытового обслуживания, </w:t>
            </w:r>
            <w:r w:rsidRPr="00F75939">
              <w:rPr>
                <w:sz w:val="20"/>
              </w:rPr>
              <w:br/>
              <w:t xml:space="preserve"> принимающих заказы от населения на оказание услуг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7</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253"/>
          <w:jc w:val="center"/>
        </w:trPr>
        <w:tc>
          <w:tcPr>
            <w:tcW w:w="964" w:type="dxa"/>
            <w:gridSpan w:val="2"/>
            <w:tcBorders>
              <w:top w:val="single" w:sz="4" w:space="0" w:color="000000"/>
              <w:left w:val="single" w:sz="6" w:space="0" w:color="auto"/>
              <w:bottom w:val="nil"/>
              <w:right w:val="single" w:sz="4" w:space="0" w:color="000000"/>
            </w:tcBorders>
            <w:vAlign w:val="center"/>
            <w:hideMark/>
          </w:tcPr>
          <w:p w:rsidR="00F75939" w:rsidRPr="00F75939" w:rsidRDefault="00F75939" w:rsidP="009E281C">
            <w:pPr>
              <w:spacing w:before="60"/>
              <w:ind w:left="-113"/>
              <w:contextualSpacing/>
              <w:jc w:val="center"/>
              <w:rPr>
                <w:sz w:val="20"/>
              </w:rPr>
            </w:pPr>
            <w:r w:rsidRPr="00F75939">
              <w:rPr>
                <w:sz w:val="20"/>
              </w:rPr>
              <w:br/>
              <w:t>3.1</w:t>
            </w:r>
          </w:p>
        </w:tc>
        <w:tc>
          <w:tcPr>
            <w:tcW w:w="5352"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spacing w:before="60"/>
              <w:ind w:left="284"/>
              <w:contextualSpacing/>
              <w:rPr>
                <w:sz w:val="20"/>
              </w:rPr>
            </w:pPr>
            <w:r w:rsidRPr="00F75939">
              <w:rPr>
                <w:sz w:val="20"/>
              </w:rPr>
              <w:t>в том числе:</w:t>
            </w:r>
          </w:p>
          <w:p w:rsidR="00F75939" w:rsidRPr="00F75939" w:rsidRDefault="00F75939" w:rsidP="00F75939">
            <w:pPr>
              <w:tabs>
                <w:tab w:val="left" w:pos="708"/>
              </w:tabs>
              <w:spacing w:before="60"/>
              <w:contextualSpacing/>
              <w:rPr>
                <w:sz w:val="20"/>
              </w:rPr>
            </w:pPr>
            <w:r w:rsidRPr="00F75939">
              <w:rPr>
                <w:sz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1096"/>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after="240"/>
              <w:ind w:left="-113"/>
              <w:contextualSpacing/>
              <w:jc w:val="center"/>
              <w:rPr>
                <w:sz w:val="20"/>
              </w:rPr>
            </w:pPr>
            <w:r w:rsidRPr="00F75939">
              <w:rPr>
                <w:sz w:val="20"/>
              </w:rPr>
              <w:t>3.2</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after="240"/>
              <w:contextualSpacing/>
              <w:rPr>
                <w:sz w:val="20"/>
              </w:rPr>
            </w:pPr>
            <w:r w:rsidRPr="00F75939">
              <w:rPr>
                <w:sz w:val="20"/>
              </w:rPr>
              <w:t xml:space="preserve">  по ремонту и пошиву швейных, меховых и кожаных</w:t>
            </w:r>
            <w:r w:rsidRPr="00F75939">
              <w:rPr>
                <w:sz w:val="20"/>
              </w:rPr>
              <w:br/>
              <w:t xml:space="preserve">  изделий, головных уборов и изделий текстильной </w:t>
            </w:r>
            <w:r w:rsidRPr="00F75939">
              <w:rPr>
                <w:sz w:val="20"/>
              </w:rPr>
              <w:br/>
              <w:t xml:space="preserve">  галантереи, ремонту, пошиву и вязанию трикотажных </w:t>
            </w:r>
            <w:r w:rsidRPr="00F75939">
              <w:rPr>
                <w:sz w:val="20"/>
              </w:rPr>
              <w:br/>
              <w:t xml:space="preserve">  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after="24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after="240"/>
              <w:ind w:left="-113" w:right="-113"/>
              <w:contextualSpacing/>
              <w:jc w:val="center"/>
              <w:rPr>
                <w:sz w:val="20"/>
              </w:rPr>
            </w:pPr>
            <w:r>
              <w:rPr>
                <w:sz w:val="20"/>
              </w:rPr>
              <w:t>2</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after="24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3.3</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техническому обслуживанию бытовой </w:t>
            </w:r>
            <w:r w:rsidRPr="00F75939">
              <w:rPr>
                <w:sz w:val="20"/>
              </w:rPr>
              <w:br/>
              <w:t xml:space="preserve">  радиоэлектронной аппаратуры, бытовых машин и </w:t>
            </w:r>
            <w:r w:rsidRPr="00F75939">
              <w:rPr>
                <w:sz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2</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3.4</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3.5</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t>3.</w:t>
            </w:r>
            <w:r w:rsidRPr="00F75939">
              <w:rPr>
                <w:sz w:val="20"/>
                <w:lang w:val="en-US"/>
              </w:rPr>
              <w:t>6</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t>3.</w:t>
            </w:r>
            <w:r w:rsidRPr="00F75939">
              <w:rPr>
                <w:sz w:val="20"/>
                <w:lang w:val="en-US"/>
              </w:rPr>
              <w:t>7</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lang w:val="en-US"/>
              </w:rPr>
            </w:pPr>
            <w:r w:rsidRPr="00F75939">
              <w:rPr>
                <w:sz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2</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lastRenderedPageBreak/>
              <w:t>3.</w:t>
            </w:r>
            <w:r w:rsidRPr="00F75939">
              <w:rPr>
                <w:sz w:val="20"/>
                <w:lang w:val="en-US"/>
              </w:rPr>
              <w:t>8</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ритуальных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6" w:space="0" w:color="auto"/>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t>3.</w:t>
            </w:r>
            <w:r w:rsidRPr="00F75939">
              <w:rPr>
                <w:sz w:val="20"/>
                <w:lang w:val="en-US"/>
              </w:rPr>
              <w:t>9</w:t>
            </w:r>
          </w:p>
        </w:tc>
        <w:tc>
          <w:tcPr>
            <w:tcW w:w="5352" w:type="dxa"/>
            <w:gridSpan w:val="2"/>
            <w:tcBorders>
              <w:top w:val="single" w:sz="4" w:space="0" w:color="000000"/>
              <w:left w:val="single" w:sz="4" w:space="0" w:color="000000"/>
              <w:bottom w:val="single" w:sz="6" w:space="0" w:color="auto"/>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прочих видов бытовых услуг</w:t>
            </w:r>
          </w:p>
        </w:tc>
        <w:tc>
          <w:tcPr>
            <w:tcW w:w="1169" w:type="dxa"/>
            <w:gridSpan w:val="2"/>
            <w:tcBorders>
              <w:top w:val="single" w:sz="4" w:space="0" w:color="000000"/>
              <w:left w:val="single" w:sz="4" w:space="0" w:color="000000"/>
              <w:bottom w:val="single" w:sz="6"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6"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6"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6" w:space="0" w:color="auto"/>
              <w:left w:val="single" w:sz="6" w:space="0" w:color="auto"/>
              <w:bottom w:val="nil"/>
              <w:right w:val="single" w:sz="4" w:space="0" w:color="000000"/>
            </w:tcBorders>
            <w:vAlign w:val="center"/>
          </w:tcPr>
          <w:p w:rsidR="00F75939" w:rsidRPr="00F75939" w:rsidRDefault="00F75939" w:rsidP="009E281C">
            <w:pPr>
              <w:tabs>
                <w:tab w:val="left" w:pos="708"/>
              </w:tabs>
              <w:snapToGrid w:val="0"/>
              <w:spacing w:before="60"/>
              <w:contextualSpacing/>
              <w:jc w:val="center"/>
              <w:rPr>
                <w:b/>
                <w:sz w:val="20"/>
              </w:rPr>
            </w:pPr>
          </w:p>
        </w:tc>
        <w:tc>
          <w:tcPr>
            <w:tcW w:w="5352"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Объекты розничной торговли и общественного питания</w:t>
            </w:r>
          </w:p>
        </w:tc>
        <w:tc>
          <w:tcPr>
            <w:tcW w:w="1169" w:type="dxa"/>
            <w:gridSpan w:val="2"/>
            <w:tcBorders>
              <w:top w:val="single" w:sz="6" w:space="0" w:color="auto"/>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nil"/>
              <w:left w:val="single" w:sz="6" w:space="0" w:color="auto"/>
              <w:bottom w:val="single" w:sz="4" w:space="0" w:color="auto"/>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w:t>
            </w:r>
          </w:p>
        </w:tc>
        <w:tc>
          <w:tcPr>
            <w:tcW w:w="5352" w:type="dxa"/>
            <w:gridSpan w:val="2"/>
            <w:tcBorders>
              <w:top w:val="nil"/>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Количество объектов розничной торговли и общественного питания:</w:t>
            </w:r>
          </w:p>
        </w:tc>
        <w:tc>
          <w:tcPr>
            <w:tcW w:w="1169" w:type="dxa"/>
            <w:gridSpan w:val="2"/>
            <w:tcBorders>
              <w:top w:val="nil"/>
              <w:left w:val="single" w:sz="4" w:space="0" w:color="000000"/>
              <w:bottom w:val="single" w:sz="4" w:space="0" w:color="auto"/>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nil"/>
              <w:left w:val="single" w:sz="4" w:space="0" w:color="000000"/>
              <w:bottom w:val="single" w:sz="4" w:space="0" w:color="auto"/>
              <w:right w:val="single" w:sz="6" w:space="0" w:color="auto"/>
            </w:tcBorders>
            <w:vAlign w:val="bottom"/>
            <w:hideMark/>
          </w:tcPr>
          <w:p w:rsidR="00F75939" w:rsidRPr="00F75939" w:rsidRDefault="00F75939" w:rsidP="00F75939">
            <w:pPr>
              <w:tabs>
                <w:tab w:val="left" w:pos="708"/>
              </w:tabs>
              <w:spacing w:before="60"/>
              <w:ind w:left="-113" w:right="-113"/>
              <w:contextualSpacing/>
              <w:jc w:val="center"/>
              <w:rPr>
                <w:sz w:val="20"/>
              </w:rPr>
            </w:pPr>
            <w:r w:rsidRPr="00F75939">
              <w:rPr>
                <w:sz w:val="20"/>
              </w:rPr>
              <w:t>x</w:t>
            </w:r>
          </w:p>
        </w:tc>
        <w:tc>
          <w:tcPr>
            <w:tcW w:w="1213" w:type="dxa"/>
            <w:gridSpan w:val="2"/>
            <w:tcBorders>
              <w:top w:val="nil"/>
              <w:left w:val="single" w:sz="4" w:space="0" w:color="000000"/>
              <w:bottom w:val="single" w:sz="4" w:space="0" w:color="auto"/>
              <w:right w:val="single" w:sz="6" w:space="0" w:color="auto"/>
            </w:tcBorders>
            <w:vAlign w:val="bottom"/>
            <w:hideMark/>
          </w:tcPr>
          <w:p w:rsidR="00F75939" w:rsidRPr="00F75939" w:rsidRDefault="00F75939" w:rsidP="00F75939">
            <w:pPr>
              <w:tabs>
                <w:tab w:val="left" w:pos="708"/>
              </w:tabs>
              <w:spacing w:before="60"/>
              <w:ind w:left="-113" w:right="-113"/>
              <w:contextualSpacing/>
              <w:jc w:val="center"/>
              <w:rPr>
                <w:sz w:val="20"/>
              </w:rPr>
            </w:pPr>
            <w:r w:rsidRPr="00F75939">
              <w:rPr>
                <w:sz w:val="20"/>
              </w:rPr>
              <w:t>x</w:t>
            </w:r>
          </w:p>
        </w:tc>
      </w:tr>
      <w:tr w:rsidR="00F75939" w:rsidRPr="00F75939" w:rsidTr="009E281C">
        <w:trPr>
          <w:gridBefore w:val="1"/>
          <w:wBefore w:w="16" w:type="dxa"/>
          <w:jc w:val="center"/>
        </w:trPr>
        <w:tc>
          <w:tcPr>
            <w:tcW w:w="964"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w:t>
            </w:r>
          </w:p>
        </w:tc>
        <w:tc>
          <w:tcPr>
            <w:tcW w:w="5352"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магазины </w:t>
            </w:r>
          </w:p>
        </w:tc>
        <w:tc>
          <w:tcPr>
            <w:tcW w:w="1169"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37</w:t>
            </w:r>
          </w:p>
        </w:tc>
        <w:tc>
          <w:tcPr>
            <w:tcW w:w="1213"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2100</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170"/>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tcPr>
          <w:p w:rsidR="00F75939" w:rsidRPr="00F75939" w:rsidRDefault="00F75939" w:rsidP="009E281C">
            <w:pPr>
              <w:tabs>
                <w:tab w:val="left" w:pos="708"/>
              </w:tabs>
              <w:spacing w:before="60"/>
              <w:contextualSpacing/>
              <w:jc w:val="center"/>
              <w:rPr>
                <w:sz w:val="20"/>
              </w:rPr>
            </w:pP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lang w:val="en-US"/>
              </w:rPr>
            </w:pPr>
            <w:r w:rsidRPr="00F75939">
              <w:rPr>
                <w:sz w:val="20"/>
              </w:rPr>
              <w:t>Из строки 4.1</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гипермаркеты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4.2.1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4.3</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супермаркеты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4.3.1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400</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4.4</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специализированные 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4.4.1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4.5</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специализированные непродовольственные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13</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4.5.1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500</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4.6</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минимаркеты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4.6.1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120</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4.7</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универмаги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4.7.1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4.8</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прочие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22</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4.8.1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1080</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4.9</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из строки 4.1 магазины - дискаунтеры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4.9.1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napToGrid w:val="0"/>
              <w:spacing w:before="60"/>
              <w:contextualSpacing/>
              <w:jc w:val="center"/>
              <w:rPr>
                <w:sz w:val="20"/>
              </w:rPr>
            </w:pPr>
            <w:r w:rsidRPr="00F75939">
              <w:rPr>
                <w:sz w:val="20"/>
              </w:rPr>
              <w:t>4.10</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contextualSpacing/>
              <w:rPr>
                <w:sz w:val="20"/>
              </w:rPr>
            </w:pPr>
            <w:r w:rsidRPr="00F75939">
              <w:rPr>
                <w:sz w:val="20"/>
              </w:rPr>
              <w:t>павильоны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4.10.1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палатки, киоски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contextualSpacing/>
              <w:jc w:val="center"/>
              <w:rPr>
                <w:sz w:val="20"/>
              </w:rPr>
            </w:pPr>
            <w:r>
              <w:rPr>
                <w:sz w:val="20"/>
              </w:rPr>
              <w:t>6</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аптеки и аптечные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3</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4.12.1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127</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4.13</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аптечные киоски и пункты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4.14</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общедоступные столовые, закусочные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4.14.1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4.14.2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4.15</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столовые учебных заведений, организаций, промышленных предприятий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4.15.1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4.15.2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4.16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рестораны, кафе, бары</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4</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4.16.1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ind w:left="340"/>
              <w:contextualSpacing/>
              <w:rPr>
                <w:sz w:val="20"/>
              </w:rPr>
            </w:pPr>
            <w:r w:rsidRPr="00F75939">
              <w:rPr>
                <w:sz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172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4.16.2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площадь зала обслуживания посетителей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480</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nil"/>
              <w:right w:val="single" w:sz="4" w:space="0" w:color="000000"/>
            </w:tcBorders>
          </w:tcPr>
          <w:p w:rsidR="00F75939" w:rsidRPr="00F75939" w:rsidRDefault="00F75939" w:rsidP="00F75939">
            <w:pPr>
              <w:tabs>
                <w:tab w:val="left" w:pos="708"/>
              </w:tabs>
              <w:snapToGrid w:val="0"/>
              <w:spacing w:before="60"/>
              <w:ind w:left="-16"/>
              <w:contextualSpacing/>
              <w:jc w:val="center"/>
              <w:rPr>
                <w:b/>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Спортивные сооружения</w:t>
            </w:r>
          </w:p>
        </w:tc>
        <w:tc>
          <w:tcPr>
            <w:tcW w:w="1170" w:type="dxa"/>
            <w:gridSpan w:val="2"/>
            <w:tcBorders>
              <w:top w:val="single" w:sz="4" w:space="0" w:color="000000"/>
              <w:left w:val="single" w:sz="4" w:space="0" w:color="000000"/>
              <w:bottom w:val="nil"/>
              <w:right w:val="single" w:sz="4" w:space="0" w:color="000000"/>
            </w:tcBorders>
            <w:vAlign w:val="center"/>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спортивных сооружений - всего</w:t>
            </w:r>
          </w:p>
        </w:tc>
        <w:tc>
          <w:tcPr>
            <w:tcW w:w="1170" w:type="dxa"/>
            <w:gridSpan w:val="2"/>
            <w:tcBorders>
              <w:top w:val="nil"/>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15</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r w:rsidRPr="00F75939">
              <w:rPr>
                <w:sz w:val="20"/>
              </w:rPr>
              <w:t>из них муниципальных</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contextualSpacing/>
              <w:jc w:val="center"/>
              <w:rPr>
                <w:sz w:val="20"/>
              </w:rPr>
            </w:pPr>
            <w:r>
              <w:rPr>
                <w:sz w:val="20"/>
              </w:rPr>
              <w:t>15</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nil"/>
              <w:right w:val="single" w:sz="4" w:space="0" w:color="000000"/>
            </w:tcBorders>
          </w:tcPr>
          <w:p w:rsidR="00F75939" w:rsidRPr="00F75939" w:rsidRDefault="00F75939" w:rsidP="00F75939">
            <w:pPr>
              <w:tabs>
                <w:tab w:val="left" w:pos="708"/>
              </w:tabs>
              <w:spacing w:before="60"/>
              <w:ind w:left="-16" w:firstLine="173"/>
              <w:contextualSpacing/>
              <w:jc w:val="center"/>
              <w:rPr>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ind w:firstLine="173"/>
              <w:contextualSpacing/>
              <w:rPr>
                <w:sz w:val="20"/>
              </w:rPr>
            </w:pPr>
            <w:r w:rsidRPr="00F75939">
              <w:rPr>
                <w:sz w:val="20"/>
              </w:rPr>
              <w:t>из общего числа спортивных сооружений:</w:t>
            </w:r>
          </w:p>
        </w:tc>
        <w:tc>
          <w:tcPr>
            <w:tcW w:w="1170" w:type="dxa"/>
            <w:gridSpan w:val="2"/>
            <w:tcBorders>
              <w:top w:val="single" w:sz="4" w:space="0" w:color="000000"/>
              <w:left w:val="single" w:sz="4" w:space="0" w:color="000000"/>
              <w:bottom w:val="nil"/>
              <w:right w:val="single" w:sz="4" w:space="0" w:color="000000"/>
            </w:tcBorders>
            <w:vAlign w:val="center"/>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5.2</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стадионы с трибунами</w:t>
            </w:r>
          </w:p>
        </w:tc>
        <w:tc>
          <w:tcPr>
            <w:tcW w:w="1170" w:type="dxa"/>
            <w:gridSpan w:val="2"/>
            <w:tcBorders>
              <w:top w:val="nil"/>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5.2.1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r w:rsidRPr="00F75939">
              <w:rPr>
                <w:sz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плоскостные спортивные сооружения</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12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5.3.1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r w:rsidRPr="00F75939">
              <w:rPr>
                <w:sz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contextualSpacing/>
              <w:jc w:val="center"/>
              <w:rPr>
                <w:sz w:val="20"/>
              </w:rPr>
            </w:pPr>
            <w:r>
              <w:rPr>
                <w:sz w:val="20"/>
              </w:rPr>
              <w:t>12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5.4</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спортивные залы</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ind w:left="-113" w:right="-113"/>
              <w:contextualSpacing/>
              <w:jc w:val="center"/>
              <w:rPr>
                <w:sz w:val="20"/>
              </w:rPr>
            </w:pPr>
            <w:r>
              <w:rPr>
                <w:sz w:val="20"/>
              </w:rPr>
              <w:t>3</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5.4.1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r w:rsidRPr="00F75939">
              <w:rPr>
                <w:sz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1F625B" w:rsidP="00F75939">
            <w:pPr>
              <w:tabs>
                <w:tab w:val="left" w:pos="708"/>
              </w:tabs>
              <w:spacing w:before="60"/>
              <w:contextualSpacing/>
              <w:jc w:val="center"/>
              <w:rPr>
                <w:sz w:val="20"/>
              </w:rPr>
            </w:pPr>
            <w:r>
              <w:rPr>
                <w:sz w:val="20"/>
              </w:rPr>
              <w:t>3</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5.5</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плавательные бассейны</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5.5.1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r w:rsidRPr="00F75939">
              <w:rPr>
                <w:sz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napToGrid w:val="0"/>
              <w:spacing w:before="60"/>
              <w:ind w:left="-16"/>
              <w:contextualSpacing/>
              <w:jc w:val="center"/>
              <w:rPr>
                <w:sz w:val="20"/>
              </w:rPr>
            </w:pPr>
            <w:r w:rsidRPr="00F75939">
              <w:rPr>
                <w:sz w:val="20"/>
              </w:rPr>
              <w:t>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contextualSpacing/>
              <w:rPr>
                <w:sz w:val="20"/>
              </w:rPr>
            </w:pPr>
            <w:r w:rsidRPr="00F75939">
              <w:rPr>
                <w:sz w:val="20"/>
              </w:rPr>
              <w:t xml:space="preserve">Число детско-юношеских спортивных школ </w:t>
            </w:r>
            <w:r w:rsidRPr="00F75939">
              <w:rPr>
                <w:sz w:val="20"/>
              </w:rPr>
              <w:br/>
              <w:t>(включая филиалы)</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281C">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9E0528">
            <w:pPr>
              <w:tabs>
                <w:tab w:val="left" w:pos="708"/>
              </w:tabs>
              <w:spacing w:before="60"/>
              <w:ind w:left="-16"/>
              <w:contextualSpacing/>
              <w:jc w:val="center"/>
              <w:rPr>
                <w:sz w:val="20"/>
              </w:rPr>
            </w:pPr>
            <w:r w:rsidRPr="00F75939">
              <w:rPr>
                <w:sz w:val="20"/>
              </w:rPr>
              <w:t>6.1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из них самостоятельные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lastRenderedPageBreak/>
              <w:t>7</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Численность занимающихся в детско-юношеских спортивных школах</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auto"/>
              <w:left w:val="single" w:sz="4" w:space="0" w:color="auto"/>
              <w:bottom w:val="nil"/>
              <w:right w:val="single" w:sz="4" w:space="0" w:color="auto"/>
            </w:tcBorders>
            <w:vAlign w:val="bottom"/>
          </w:tcPr>
          <w:p w:rsidR="00F75939" w:rsidRPr="00F75939" w:rsidRDefault="00F75939" w:rsidP="009E0528">
            <w:pPr>
              <w:tabs>
                <w:tab w:val="left" w:pos="708"/>
              </w:tabs>
              <w:snapToGrid w:val="0"/>
              <w:spacing w:before="60"/>
              <w:ind w:left="-16"/>
              <w:contextualSpacing/>
              <w:jc w:val="center"/>
              <w:rPr>
                <w:b/>
                <w:sz w:val="20"/>
              </w:rPr>
            </w:pPr>
          </w:p>
        </w:tc>
        <w:tc>
          <w:tcPr>
            <w:tcW w:w="5351" w:type="dxa"/>
            <w:gridSpan w:val="2"/>
            <w:tcBorders>
              <w:top w:val="single" w:sz="4" w:space="0" w:color="auto"/>
              <w:left w:val="single" w:sz="4" w:space="0" w:color="auto"/>
              <w:bottom w:val="nil"/>
              <w:right w:val="single" w:sz="4" w:space="0" w:color="auto"/>
            </w:tcBorders>
            <w:hideMark/>
          </w:tcPr>
          <w:p w:rsidR="00F75939" w:rsidRPr="00F75939" w:rsidRDefault="00F75939" w:rsidP="00F75939">
            <w:pPr>
              <w:tabs>
                <w:tab w:val="left" w:pos="708"/>
              </w:tabs>
              <w:snapToGrid w:val="0"/>
              <w:spacing w:before="60"/>
              <w:contextualSpacing/>
              <w:rPr>
                <w:b/>
                <w:sz w:val="20"/>
              </w:rPr>
            </w:pPr>
            <w:r w:rsidRPr="00F75939">
              <w:rPr>
                <w:b/>
                <w:sz w:val="20"/>
              </w:rPr>
              <w:t>Коммунальная сфера</w:t>
            </w:r>
          </w:p>
        </w:tc>
        <w:tc>
          <w:tcPr>
            <w:tcW w:w="1170" w:type="dxa"/>
            <w:gridSpan w:val="2"/>
            <w:tcBorders>
              <w:top w:val="single" w:sz="4" w:space="0" w:color="auto"/>
              <w:left w:val="single" w:sz="4" w:space="0" w:color="auto"/>
              <w:bottom w:val="nil"/>
              <w:right w:val="single" w:sz="4" w:space="0" w:color="auto"/>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auto"/>
              <w:left w:val="single" w:sz="4" w:space="0" w:color="auto"/>
              <w:bottom w:val="nil"/>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auto"/>
              <w:bottom w:val="nil"/>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4" w:space="0" w:color="auto"/>
              <w:bottom w:val="single" w:sz="4" w:space="0" w:color="auto"/>
              <w:right w:val="single" w:sz="4" w:space="0" w:color="auto"/>
            </w:tcBorders>
            <w:hideMark/>
          </w:tcPr>
          <w:p w:rsidR="00F75939" w:rsidRPr="00F75939" w:rsidRDefault="00F75939" w:rsidP="009E281C">
            <w:pPr>
              <w:tabs>
                <w:tab w:val="left" w:pos="708"/>
              </w:tabs>
              <w:snapToGrid w:val="0"/>
              <w:spacing w:before="60"/>
              <w:ind w:left="-16"/>
              <w:contextualSpacing/>
              <w:jc w:val="center"/>
              <w:rPr>
                <w:sz w:val="20"/>
              </w:rPr>
            </w:pPr>
            <w:r w:rsidRPr="00F75939">
              <w:rPr>
                <w:sz w:val="20"/>
                <w:lang w:val="en-US"/>
              </w:rPr>
              <w:t>8</w:t>
            </w:r>
          </w:p>
        </w:tc>
        <w:tc>
          <w:tcPr>
            <w:tcW w:w="5351" w:type="dxa"/>
            <w:gridSpan w:val="2"/>
            <w:tcBorders>
              <w:top w:val="nil"/>
              <w:left w:val="single" w:sz="4" w:space="0" w:color="auto"/>
              <w:bottom w:val="single" w:sz="4" w:space="0" w:color="auto"/>
              <w:right w:val="single" w:sz="4" w:space="0" w:color="auto"/>
            </w:tcBorders>
            <w:hideMark/>
          </w:tcPr>
          <w:p w:rsidR="00F75939" w:rsidRPr="00F75939" w:rsidRDefault="00F75939" w:rsidP="00F75939">
            <w:pPr>
              <w:tabs>
                <w:tab w:val="left" w:pos="708"/>
              </w:tabs>
              <w:snapToGrid w:val="0"/>
              <w:spacing w:before="60"/>
              <w:contextualSpacing/>
              <w:rPr>
                <w:sz w:val="20"/>
              </w:rPr>
            </w:pPr>
            <w:r w:rsidRPr="00F75939">
              <w:rPr>
                <w:sz w:val="20"/>
              </w:rPr>
              <w:t xml:space="preserve">Общая протяженность улиц, проездов, набережных </w:t>
            </w:r>
            <w:r w:rsidRPr="00F75939">
              <w:rPr>
                <w:sz w:val="20"/>
              </w:rPr>
              <w:br/>
              <w:t>на конец года</w:t>
            </w:r>
          </w:p>
        </w:tc>
        <w:tc>
          <w:tcPr>
            <w:tcW w:w="1170" w:type="dxa"/>
            <w:gridSpan w:val="2"/>
            <w:tcBorders>
              <w:top w:val="nil"/>
              <w:left w:val="single" w:sz="4" w:space="0" w:color="auto"/>
              <w:bottom w:val="single" w:sz="4" w:space="0" w:color="auto"/>
              <w:right w:val="single" w:sz="4" w:space="0" w:color="auto"/>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км</w:t>
            </w:r>
          </w:p>
        </w:tc>
        <w:tc>
          <w:tcPr>
            <w:tcW w:w="1531" w:type="dxa"/>
            <w:gridSpan w:val="2"/>
            <w:tcBorders>
              <w:top w:val="nil"/>
              <w:left w:val="single" w:sz="4" w:space="0" w:color="auto"/>
              <w:bottom w:val="single" w:sz="4" w:space="0" w:color="auto"/>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nil"/>
              <w:left w:val="single" w:sz="4" w:space="0" w:color="auto"/>
              <w:bottom w:val="single" w:sz="4" w:space="0" w:color="auto"/>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4" w:space="0" w:color="auto"/>
              <w:bottom w:val="single" w:sz="4" w:space="0" w:color="auto"/>
              <w:right w:val="single" w:sz="4" w:space="0" w:color="auto"/>
            </w:tcBorders>
            <w:vAlign w:val="center"/>
            <w:hideMark/>
          </w:tcPr>
          <w:p w:rsidR="00F75939" w:rsidRPr="00F75939" w:rsidRDefault="00F75939" w:rsidP="009E281C">
            <w:pPr>
              <w:tabs>
                <w:tab w:val="left" w:pos="708"/>
              </w:tabs>
              <w:snapToGrid w:val="0"/>
              <w:spacing w:before="60"/>
              <w:ind w:left="-16"/>
              <w:contextualSpacing/>
              <w:jc w:val="center"/>
              <w:rPr>
                <w:sz w:val="20"/>
              </w:rPr>
            </w:pPr>
            <w:r w:rsidRPr="00F75939">
              <w:rPr>
                <w:sz w:val="20"/>
                <w:lang w:val="en-US"/>
              </w:rPr>
              <w:t>8.1</w:t>
            </w:r>
          </w:p>
        </w:tc>
        <w:tc>
          <w:tcPr>
            <w:tcW w:w="5351" w:type="dxa"/>
            <w:gridSpan w:val="2"/>
            <w:tcBorders>
              <w:top w:val="single" w:sz="4" w:space="0" w:color="auto"/>
              <w:left w:val="single" w:sz="4" w:space="0" w:color="auto"/>
              <w:bottom w:val="single" w:sz="4" w:space="0" w:color="auto"/>
              <w:right w:val="single" w:sz="4" w:space="0" w:color="auto"/>
            </w:tcBorders>
            <w:hideMark/>
          </w:tcPr>
          <w:p w:rsidR="00F75939" w:rsidRPr="00F75939" w:rsidRDefault="00F75939" w:rsidP="00F75939">
            <w:pPr>
              <w:tabs>
                <w:tab w:val="left" w:pos="708"/>
              </w:tabs>
              <w:snapToGrid w:val="0"/>
              <w:spacing w:before="60"/>
              <w:contextualSpacing/>
              <w:rPr>
                <w:sz w:val="20"/>
              </w:rPr>
            </w:pPr>
            <w:r w:rsidRPr="00F75939">
              <w:rPr>
                <w:sz w:val="20"/>
              </w:rPr>
              <w:t>Общая протяженность освещенных частей улиц, проездов, набережных на конец года</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км</w:t>
            </w:r>
          </w:p>
        </w:tc>
        <w:tc>
          <w:tcPr>
            <w:tcW w:w="1531" w:type="dxa"/>
            <w:gridSpan w:val="2"/>
            <w:tcBorders>
              <w:top w:val="single" w:sz="4" w:space="0" w:color="auto"/>
              <w:left w:val="single" w:sz="4" w:space="0" w:color="auto"/>
              <w:bottom w:val="single" w:sz="4" w:space="0" w:color="auto"/>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auto"/>
              <w:bottom w:val="single" w:sz="4" w:space="0" w:color="auto"/>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9</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Общая площадь жилых помещений</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тыс м</w:t>
            </w:r>
            <w:r w:rsidRPr="00F75939">
              <w:rPr>
                <w:sz w:val="20"/>
                <w:vertAlign w:val="superscript"/>
              </w:rPr>
              <w:t>2</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156</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187"/>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10</w:t>
            </w:r>
          </w:p>
        </w:tc>
        <w:tc>
          <w:tcPr>
            <w:tcW w:w="5351" w:type="dxa"/>
            <w:gridSpan w:val="2"/>
            <w:vMerge w:val="restart"/>
            <w:tcBorders>
              <w:top w:val="single" w:sz="4" w:space="0" w:color="000000"/>
              <w:left w:val="single" w:sz="4" w:space="0" w:color="000000"/>
              <w:bottom w:val="nil"/>
              <w:right w:val="single" w:sz="4" w:space="0" w:color="000000"/>
            </w:tcBorders>
            <w:vAlign w:val="center"/>
            <w:hideMark/>
          </w:tcPr>
          <w:p w:rsidR="00F75939" w:rsidRPr="00F75939" w:rsidRDefault="00F75939" w:rsidP="00F75939">
            <w:pPr>
              <w:tabs>
                <w:tab w:val="left" w:pos="708"/>
              </w:tabs>
              <w:spacing w:before="60"/>
              <w:contextualSpacing/>
              <w:rPr>
                <w:sz w:val="20"/>
              </w:rPr>
            </w:pPr>
            <w:r w:rsidRPr="00F75939">
              <w:rPr>
                <w:sz w:val="20"/>
              </w:rPr>
              <w:t>Вывезено за год твердых коммунальных отходов</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тыс м</w:t>
            </w:r>
            <w:r w:rsidRPr="00F75939">
              <w:rPr>
                <w:sz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12</w:t>
            </w: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187"/>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lang w:val="en-US"/>
              </w:rPr>
            </w:pPr>
            <w:r w:rsidRPr="00F75939">
              <w:rPr>
                <w:sz w:val="20"/>
                <w:lang w:val="en-US"/>
              </w:rPr>
              <w:t>11</w:t>
            </w:r>
          </w:p>
        </w:tc>
        <w:tc>
          <w:tcPr>
            <w:tcW w:w="10703" w:type="dxa"/>
            <w:gridSpan w:val="2"/>
            <w:vMerge/>
            <w:tcBorders>
              <w:top w:val="single" w:sz="4" w:space="0" w:color="000000"/>
              <w:left w:val="single" w:sz="4" w:space="0" w:color="000000"/>
              <w:bottom w:val="nil"/>
              <w:right w:val="single" w:sz="4" w:space="0" w:color="000000"/>
            </w:tcBorders>
            <w:vAlign w:val="center"/>
            <w:hideMark/>
          </w:tcPr>
          <w:p w:rsidR="00F75939" w:rsidRPr="00F75939" w:rsidRDefault="00F75939" w:rsidP="00F75939">
            <w:pPr>
              <w:rPr>
                <w:sz w:val="20"/>
              </w:rPr>
            </w:pP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тыс т</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63"/>
          <w:jc w:val="center"/>
        </w:trPr>
        <w:tc>
          <w:tcPr>
            <w:tcW w:w="963" w:type="dxa"/>
            <w:gridSpan w:val="2"/>
            <w:tcBorders>
              <w:top w:val="single" w:sz="4" w:space="0" w:color="000000"/>
              <w:left w:val="single" w:sz="6" w:space="0" w:color="auto"/>
              <w:bottom w:val="nil"/>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10.1</w:t>
            </w:r>
          </w:p>
        </w:tc>
        <w:tc>
          <w:tcPr>
            <w:tcW w:w="5351" w:type="dxa"/>
            <w:gridSpan w:val="2"/>
            <w:vMerge w:val="restart"/>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ind w:firstLine="358"/>
              <w:contextualSpacing/>
              <w:rPr>
                <w:sz w:val="20"/>
              </w:rPr>
            </w:pPr>
            <w:r w:rsidRPr="00F75939">
              <w:rPr>
                <w:sz w:val="20"/>
              </w:rPr>
              <w:t>из них на объекты, используемые для обработки отходов</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тыс м</w:t>
            </w:r>
            <w:r w:rsidRPr="00F75939">
              <w:rPr>
                <w:sz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0,6</w:t>
            </w: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63"/>
          <w:jc w:val="center"/>
        </w:trPr>
        <w:tc>
          <w:tcPr>
            <w:tcW w:w="963" w:type="dxa"/>
            <w:gridSpan w:val="2"/>
            <w:tcBorders>
              <w:top w:val="single" w:sz="4" w:space="0" w:color="000000"/>
              <w:left w:val="single" w:sz="6" w:space="0" w:color="auto"/>
              <w:bottom w:val="nil"/>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11.1</w:t>
            </w:r>
          </w:p>
        </w:tc>
        <w:tc>
          <w:tcPr>
            <w:tcW w:w="10703" w:type="dxa"/>
            <w:gridSpan w:val="2"/>
            <w:vMerge/>
            <w:tcBorders>
              <w:top w:val="single" w:sz="4" w:space="0" w:color="000000"/>
              <w:left w:val="single" w:sz="4" w:space="0" w:color="000000"/>
              <w:bottom w:val="nil"/>
              <w:right w:val="single" w:sz="4" w:space="0" w:color="000000"/>
            </w:tcBorders>
            <w:vAlign w:val="center"/>
            <w:hideMark/>
          </w:tcPr>
          <w:p w:rsidR="00F75939" w:rsidRPr="00F75939" w:rsidRDefault="00F75939" w:rsidP="00F75939">
            <w:pPr>
              <w:rPr>
                <w:sz w:val="20"/>
              </w:rPr>
            </w:pP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тыс т</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12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Одиночное протяжение уличной газовой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43700</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13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Количество негазифицированных населенных пунктов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napToGrid w:val="0"/>
              <w:spacing w:before="60"/>
              <w:ind w:left="-16"/>
              <w:contextualSpacing/>
              <w:jc w:val="center"/>
              <w:rPr>
                <w:sz w:val="20"/>
              </w:rPr>
            </w:pPr>
            <w:r w:rsidRPr="00F75939">
              <w:rPr>
                <w:sz w:val="20"/>
              </w:rPr>
              <w:t>14</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napToGrid w:val="0"/>
              <w:spacing w:before="60"/>
              <w:contextualSpacing/>
              <w:rPr>
                <w:sz w:val="20"/>
              </w:rPr>
            </w:pPr>
            <w:r w:rsidRPr="00F75939">
              <w:rPr>
                <w:sz w:val="20"/>
              </w:rPr>
              <w:t xml:space="preserve">Число источников теплоснабжения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rPr>
              <w:t>14.1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r w:rsidRPr="00F75939">
              <w:rPr>
                <w:sz w:val="20"/>
              </w:rPr>
              <w:t>из них мощностью до 3 Гкал/ч</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15</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Протяженность тепловых и паровых сетей в двухтрубном исчислении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rPr>
              <w:t>15.1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r w:rsidRPr="00F75939">
              <w:rPr>
                <w:sz w:val="20"/>
              </w:rPr>
              <w:t>в том числе нуждающихся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15.2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Протяженность тепловых и паровых сетей, которые были</w:t>
            </w:r>
            <w:r w:rsidRPr="00F75939">
              <w:rPr>
                <w:sz w:val="20"/>
              </w:rPr>
              <w:br/>
              <w:t xml:space="preserve">заменены и отремонтированы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водопроводной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6.1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r w:rsidRPr="00F75939">
              <w:rPr>
                <w:sz w:val="20"/>
              </w:rPr>
              <w:t>в том числе нуждающейся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lang w:val="en-US"/>
              </w:rPr>
              <w:t>1</w:t>
            </w:r>
            <w:r w:rsidRPr="00F75939">
              <w:rPr>
                <w:sz w:val="20"/>
              </w:rPr>
              <w:t>6.2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водопроводной сети, </w:t>
            </w:r>
            <w:r w:rsidRPr="00F75939">
              <w:rPr>
                <w:sz w:val="20"/>
              </w:rPr>
              <w:br/>
              <w:t xml:space="preserve">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240"/>
              <w:contextualSpacing/>
              <w:jc w:val="center"/>
              <w:rPr>
                <w:sz w:val="20"/>
              </w:rPr>
            </w:pPr>
            <w:r w:rsidRPr="00F75939">
              <w:rPr>
                <w:sz w:val="20"/>
              </w:rPr>
              <w:t>16.3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240"/>
              <w:contextualSpacing/>
              <w:rPr>
                <w:sz w:val="20"/>
              </w:rPr>
            </w:pPr>
            <w:r w:rsidRPr="00F75939">
              <w:rPr>
                <w:sz w:val="20"/>
              </w:rPr>
              <w:t>Количество населенных пунктов, не имеющих водопроводов (отдельных водопроводных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24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24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24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7</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канализационной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7.1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r w:rsidRPr="00F75939">
              <w:rPr>
                <w:sz w:val="20"/>
              </w:rPr>
              <w:t>в том числе нуждающейся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17.2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канализационной сети, 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17.3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Количество населенных пунктов, не имеющих канализаций (отдельных канализационных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tcPr>
          <w:p w:rsidR="00F75939" w:rsidRPr="00F75939" w:rsidRDefault="00F75939" w:rsidP="009E0528">
            <w:pPr>
              <w:tabs>
                <w:tab w:val="left" w:pos="708"/>
              </w:tabs>
              <w:snapToGrid w:val="0"/>
              <w:spacing w:before="60"/>
              <w:ind w:left="-16"/>
              <w:contextualSpacing/>
              <w:jc w:val="center"/>
              <w:outlineLvl w:val="5"/>
              <w:rPr>
                <w:rFonts w:eastAsia="Arial Unicode MS"/>
                <w:b/>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outlineLvl w:val="5"/>
              <w:rPr>
                <w:rFonts w:eastAsia="Arial Unicode MS"/>
                <w:b/>
                <w:sz w:val="20"/>
                <w:szCs w:val="24"/>
              </w:rPr>
            </w:pPr>
            <w:r w:rsidRPr="00F75939">
              <w:rPr>
                <w:rFonts w:eastAsia="Arial Unicode MS"/>
                <w:b/>
                <w:sz w:val="20"/>
              </w:rPr>
              <w:t>Организации социального обслуживания населения</w:t>
            </w:r>
          </w:p>
        </w:tc>
        <w:tc>
          <w:tcPr>
            <w:tcW w:w="1170" w:type="dxa"/>
            <w:gridSpan w:val="2"/>
            <w:tcBorders>
              <w:top w:val="single" w:sz="4" w:space="0" w:color="000000"/>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6"/>
              <w:contextualSpacing/>
              <w:jc w:val="center"/>
              <w:rPr>
                <w:sz w:val="20"/>
              </w:rPr>
            </w:pPr>
            <w:r w:rsidRPr="00F75939">
              <w:rPr>
                <w:sz w:val="20"/>
                <w:lang w:val="en-US"/>
              </w:rPr>
              <w:t>1</w:t>
            </w:r>
            <w:r w:rsidRPr="00F75939">
              <w:rPr>
                <w:sz w:val="20"/>
              </w:rPr>
              <w:t>8</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стационарных организаций социального обслуживания для граждан пожилого возраста и инвалидов (взрослых)</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9E0528">
            <w:pPr>
              <w:tabs>
                <w:tab w:val="left" w:pos="708"/>
              </w:tabs>
              <w:spacing w:before="60"/>
              <w:ind w:left="-16"/>
              <w:contextualSpacing/>
              <w:jc w:val="center"/>
              <w:rPr>
                <w:sz w:val="20"/>
              </w:rPr>
            </w:pPr>
            <w:r w:rsidRPr="00F75939">
              <w:rPr>
                <w:sz w:val="20"/>
                <w:lang w:val="en-US"/>
              </w:rPr>
              <w:t>1</w:t>
            </w:r>
            <w:r w:rsidRPr="00F75939">
              <w:rPr>
                <w:sz w:val="20"/>
              </w:rPr>
              <w:t>8</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284"/>
              <w:contextualSpacing/>
              <w:rPr>
                <w:sz w:val="20"/>
              </w:rPr>
            </w:pPr>
            <w:r w:rsidRPr="00F75939">
              <w:rPr>
                <w:sz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napToGrid w:val="0"/>
              <w:spacing w:before="60"/>
              <w:ind w:left="-17"/>
              <w:contextualSpacing/>
              <w:jc w:val="center"/>
              <w:rPr>
                <w:sz w:val="20"/>
              </w:rPr>
            </w:pPr>
            <w:r w:rsidRPr="00F75939">
              <w:rPr>
                <w:sz w:val="20"/>
              </w:rPr>
              <w:t>19</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contextualSpacing/>
              <w:rPr>
                <w:sz w:val="20"/>
              </w:rPr>
            </w:pPr>
            <w:r w:rsidRPr="00F75939">
              <w:rPr>
                <w:sz w:val="20"/>
              </w:rPr>
              <w:t>Численность граждан пожилого возраста и инвалидов (взрослых) по списку в стационарных организациях</w:t>
            </w:r>
            <w:r w:rsidRPr="00F75939">
              <w:rPr>
                <w:sz w:val="20"/>
              </w:rPr>
              <w:br/>
              <w:t>социального обслуживания (на конец года)</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2</w:t>
            </w:r>
            <w:r w:rsidRPr="00F75939">
              <w:rPr>
                <w:sz w:val="20"/>
              </w:rPr>
              <w:t>0</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организаций для детей-инвалидов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2</w:t>
            </w:r>
            <w:r w:rsidRPr="00F75939">
              <w:rPr>
                <w:sz w:val="20"/>
              </w:rPr>
              <w:t>0</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284"/>
              <w:contextualSpacing/>
              <w:rPr>
                <w:sz w:val="20"/>
              </w:rPr>
            </w:pPr>
            <w:r w:rsidRPr="00F75939">
              <w:rPr>
                <w:sz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организаций, осуществляющих </w:t>
            </w:r>
            <w:r w:rsidRPr="00F75939">
              <w:rPr>
                <w:sz w:val="20"/>
              </w:rPr>
              <w:br/>
              <w:t>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74EE6" w:rsidP="009E0528">
            <w:pPr>
              <w:tabs>
                <w:tab w:val="left" w:pos="708"/>
              </w:tabs>
              <w:spacing w:before="60" w:line="220" w:lineRule="exact"/>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Численность получателей социальных услуг, </w:t>
            </w:r>
            <w:r w:rsidRPr="00F75939">
              <w:rPr>
                <w:sz w:val="20"/>
              </w:rPr>
              <w:br/>
              <w:t>оказываемых организациями, 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74EE6" w:rsidP="009E0528">
            <w:pPr>
              <w:tabs>
                <w:tab w:val="left" w:pos="708"/>
              </w:tabs>
              <w:spacing w:before="60" w:line="220" w:lineRule="exact"/>
              <w:contextualSpacing/>
              <w:jc w:val="center"/>
              <w:rPr>
                <w:sz w:val="20"/>
              </w:rPr>
            </w:pPr>
            <w:r>
              <w:rPr>
                <w:sz w:val="20"/>
              </w:rPr>
              <w:t>35</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оказанных услуг организациями, </w:t>
            </w:r>
            <w:r w:rsidRPr="00F75939">
              <w:rPr>
                <w:sz w:val="20"/>
              </w:rPr>
              <w:br/>
              <w:t>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24</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организаций, осуществляющих </w:t>
            </w:r>
            <w:r w:rsidRPr="00F75939">
              <w:rPr>
                <w:sz w:val="20"/>
              </w:rPr>
              <w:br/>
              <w:t>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25</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Численность получателей социальных услуг, </w:t>
            </w:r>
            <w:r w:rsidRPr="00F75939">
              <w:rPr>
                <w:sz w:val="20"/>
              </w:rPr>
              <w:br/>
              <w:t xml:space="preserve">оказываемых организациями, осуществляющими </w:t>
            </w:r>
            <w:r w:rsidRPr="00F75939">
              <w:rPr>
                <w:sz w:val="20"/>
              </w:rPr>
              <w:lastRenderedPageBreak/>
              <w:t>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lastRenderedPageBreak/>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lastRenderedPageBreak/>
              <w:t>26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оказанных услуг организациями, </w:t>
            </w:r>
            <w:r w:rsidRPr="00F75939">
              <w:rPr>
                <w:sz w:val="20"/>
              </w:rPr>
              <w:br/>
              <w:t>осуществляющими 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0528">
        <w:trPr>
          <w:gridAfter w:val="1"/>
          <w:wAfter w:w="18" w:type="dxa"/>
          <w:jc w:val="center"/>
        </w:trPr>
        <w:tc>
          <w:tcPr>
            <w:tcW w:w="963" w:type="dxa"/>
            <w:gridSpan w:val="2"/>
            <w:tcBorders>
              <w:top w:val="single" w:sz="6" w:space="0" w:color="auto"/>
              <w:left w:val="single" w:sz="6" w:space="0" w:color="auto"/>
              <w:bottom w:val="nil"/>
              <w:right w:val="single" w:sz="4" w:space="0" w:color="000000"/>
            </w:tcBorders>
            <w:vAlign w:val="bottom"/>
            <w:hideMark/>
          </w:tcPr>
          <w:p w:rsidR="00F75939" w:rsidRPr="00F75939" w:rsidRDefault="00F75939" w:rsidP="009E0528">
            <w:pPr>
              <w:jc w:val="center"/>
              <w:rPr>
                <w:sz w:val="20"/>
              </w:rPr>
            </w:pPr>
          </w:p>
        </w:tc>
        <w:tc>
          <w:tcPr>
            <w:tcW w:w="5351"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rFonts w:eastAsia="Arial Unicode MS"/>
                <w:b/>
                <w:sz w:val="20"/>
              </w:rPr>
              <w:t>Общеобразовательные организации</w:t>
            </w:r>
          </w:p>
        </w:tc>
        <w:tc>
          <w:tcPr>
            <w:tcW w:w="1170"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spacing w:before="60"/>
              <w:ind w:left="-16"/>
              <w:contextualSpacing/>
              <w:jc w:val="center"/>
              <w:rPr>
                <w:sz w:val="20"/>
              </w:rPr>
            </w:pPr>
            <w:r w:rsidRPr="00F75939">
              <w:rPr>
                <w:sz w:val="20"/>
              </w:rPr>
              <w:t>27</w:t>
            </w:r>
          </w:p>
        </w:tc>
        <w:tc>
          <w:tcPr>
            <w:tcW w:w="5351"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rPr>
                <w:sz w:val="20"/>
              </w:rPr>
            </w:pPr>
            <w:r w:rsidRPr="00F75939">
              <w:rPr>
                <w:sz w:val="20"/>
              </w:rPr>
              <w:t>Число общеобразовательных организаций</w:t>
            </w:r>
            <w:r w:rsidRPr="00F75939">
              <w:rPr>
                <w:sz w:val="20"/>
              </w:rPr>
              <w:br/>
              <w:t xml:space="preserve">на начало учебного года, всего  </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2</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27</w:t>
            </w:r>
            <w:r w:rsidRPr="00F75939">
              <w:rPr>
                <w:sz w:val="20"/>
                <w:lang w:val="en-US"/>
              </w:rPr>
              <w:t>.1</w:t>
            </w:r>
          </w:p>
        </w:tc>
        <w:tc>
          <w:tcPr>
            <w:tcW w:w="5351"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rPr>
                <w:sz w:val="20"/>
              </w:rPr>
            </w:pPr>
            <w:r w:rsidRPr="00F75939">
              <w:rPr>
                <w:sz w:val="20"/>
              </w:rPr>
              <w:t xml:space="preserve">Число обособленных подразделений </w:t>
            </w:r>
            <w:r w:rsidRPr="00F75939">
              <w:rPr>
                <w:sz w:val="20"/>
              </w:rPr>
              <w:br/>
              <w:t xml:space="preserve">общеобразовательных организаций  </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t>2</w:t>
            </w:r>
            <w:r w:rsidRPr="00F75939">
              <w:rPr>
                <w:sz w:val="20"/>
              </w:rPr>
              <w:t>8</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rPr>
                <w:sz w:val="20"/>
              </w:rPr>
            </w:pPr>
            <w:r w:rsidRPr="00F75939">
              <w:rPr>
                <w:sz w:val="20"/>
              </w:rPr>
              <w:t xml:space="preserve">Численность обучающихся общеобразовательных </w:t>
            </w:r>
            <w:r w:rsidRPr="00F75939">
              <w:rPr>
                <w:sz w:val="20"/>
              </w:rPr>
              <w:br/>
              <w:t>организаций с учетом обособленных подразделений, всего</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432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F75939">
            <w:pPr>
              <w:rPr>
                <w:sz w:val="20"/>
              </w:rPr>
            </w:pPr>
          </w:p>
        </w:tc>
        <w:tc>
          <w:tcPr>
            <w:tcW w:w="5351"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spacing w:before="60"/>
              <w:contextualSpacing/>
              <w:rPr>
                <w:b/>
                <w:sz w:val="20"/>
              </w:rPr>
            </w:pPr>
            <w:r w:rsidRPr="00F75939">
              <w:rPr>
                <w:b/>
                <w:sz w:val="20"/>
              </w:rPr>
              <w:t>Организации</w:t>
            </w:r>
            <w:r w:rsidRPr="00F75939">
              <w:rPr>
                <w:b/>
                <w:iCs/>
                <w:sz w:val="20"/>
              </w:rPr>
              <w:t xml:space="preserve"> здравоохранения </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nil"/>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2</w:t>
            </w:r>
            <w:r w:rsidRPr="00F75939">
              <w:rPr>
                <w:sz w:val="20"/>
              </w:rPr>
              <w:t>9</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Число лечебно-профилактических организаций</w:t>
            </w:r>
          </w:p>
        </w:tc>
        <w:tc>
          <w:tcPr>
            <w:tcW w:w="1170"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6" w:space="0" w:color="auto"/>
              <w:left w:val="single" w:sz="6" w:space="0" w:color="auto"/>
              <w:bottom w:val="nil"/>
              <w:right w:val="single" w:sz="4" w:space="0" w:color="000000"/>
            </w:tcBorders>
            <w:hideMark/>
          </w:tcPr>
          <w:p w:rsidR="00F75939" w:rsidRPr="00F75939" w:rsidRDefault="00F75939" w:rsidP="00F75939">
            <w:pPr>
              <w:rPr>
                <w:sz w:val="20"/>
              </w:rPr>
            </w:pPr>
          </w:p>
        </w:tc>
        <w:tc>
          <w:tcPr>
            <w:tcW w:w="5351"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sz w:val="20"/>
              </w:rPr>
            </w:pPr>
            <w:r w:rsidRPr="00F75939">
              <w:rPr>
                <w:b/>
                <w:iCs/>
                <w:sz w:val="20"/>
              </w:rPr>
              <w:t xml:space="preserve">Организации культуры </w:t>
            </w:r>
          </w:p>
        </w:tc>
        <w:tc>
          <w:tcPr>
            <w:tcW w:w="1170"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3</w:t>
            </w:r>
          </w:p>
        </w:tc>
        <w:tc>
          <w:tcPr>
            <w:tcW w:w="1212"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80"/>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F75939">
            <w:pPr>
              <w:spacing w:before="60"/>
              <w:ind w:left="-16"/>
              <w:contextualSpacing/>
              <w:jc w:val="center"/>
              <w:rPr>
                <w:sz w:val="20"/>
              </w:rPr>
            </w:pPr>
            <w:r w:rsidRPr="00F75939">
              <w:rPr>
                <w:sz w:val="20"/>
              </w:rPr>
              <w:t>30</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Число организаций культурно-досугового типа</w:t>
            </w:r>
          </w:p>
        </w:tc>
        <w:tc>
          <w:tcPr>
            <w:tcW w:w="1170"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30</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Число обособленных подразделений  организаций культурно-досугового типа</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30</w:t>
            </w:r>
            <w:r w:rsidRPr="00F75939">
              <w:rPr>
                <w:sz w:val="20"/>
                <w:lang w:val="en-US"/>
              </w:rPr>
              <w:t>.2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Численность работников организаций культурно-досугового типа с учетом обособленных подразделений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24</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auto"/>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30</w:t>
            </w:r>
            <w:r w:rsidRPr="00F75939">
              <w:rPr>
                <w:sz w:val="20"/>
                <w:lang w:val="en-US"/>
              </w:rPr>
              <w:t>.3</w:t>
            </w:r>
          </w:p>
        </w:tc>
        <w:tc>
          <w:tcPr>
            <w:tcW w:w="5351" w:type="dxa"/>
            <w:gridSpan w:val="2"/>
            <w:tcBorders>
              <w:top w:val="single" w:sz="4" w:space="0" w:color="000000"/>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из них специалисты культурно-досуговой деятельности</w:t>
            </w:r>
          </w:p>
        </w:tc>
        <w:tc>
          <w:tcPr>
            <w:tcW w:w="1170" w:type="dxa"/>
            <w:gridSpan w:val="2"/>
            <w:tcBorders>
              <w:top w:val="single" w:sz="4" w:space="0" w:color="000000"/>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16</w:t>
            </w:r>
          </w:p>
        </w:tc>
        <w:tc>
          <w:tcPr>
            <w:tcW w:w="1212"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r w:rsidRPr="00F75939">
              <w:rPr>
                <w:sz w:val="20"/>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библиотек</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r w:rsidRPr="00F75939">
              <w:rPr>
                <w:sz w:val="20"/>
              </w:rPr>
              <w:t>1</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Число обособленных подразделений библиотек </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lang w:val="en-US"/>
              </w:rPr>
            </w:pPr>
            <w:r w:rsidRPr="00F75939">
              <w:rPr>
                <w:sz w:val="20"/>
                <w:lang w:val="en-US"/>
              </w:rPr>
              <w:t>3</w:t>
            </w:r>
            <w:r w:rsidRPr="00F75939">
              <w:rPr>
                <w:sz w:val="20"/>
              </w:rPr>
              <w:t>1</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Численность работников библиотек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rFonts w:eastAsia="Arial Unicode MS"/>
                <w:b/>
                <w:sz w:val="20"/>
              </w:rPr>
            </w:pPr>
            <w:r w:rsidRPr="00F75939">
              <w:rPr>
                <w:sz w:val="20"/>
                <w:lang w:val="en-US"/>
              </w:rPr>
              <w:t>3</w:t>
            </w:r>
            <w:r w:rsidRPr="00F75939">
              <w:rPr>
                <w:sz w:val="20"/>
              </w:rPr>
              <w:t>1</w:t>
            </w:r>
            <w:r w:rsidRPr="00F75939">
              <w:rPr>
                <w:sz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rFonts w:eastAsia="Arial Unicode MS"/>
                <w:b/>
                <w:sz w:val="20"/>
                <w:szCs w:val="24"/>
              </w:rPr>
            </w:pPr>
            <w:r w:rsidRPr="00F75939">
              <w:rPr>
                <w:sz w:val="20"/>
              </w:rPr>
              <w:t>из них библиотечных работников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музеев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2</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Число обособленных подразделений  музеев </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t>3</w:t>
            </w:r>
            <w:r w:rsidRPr="00F75939">
              <w:rPr>
                <w:sz w:val="20"/>
              </w:rPr>
              <w:t>2</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Численность работников музеев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outlineLvl w:val="1"/>
              <w:rPr>
                <w:b/>
                <w:iCs/>
                <w:sz w:val="20"/>
              </w:rPr>
            </w:pPr>
            <w:r w:rsidRPr="00F75939">
              <w:rPr>
                <w:sz w:val="20"/>
                <w:lang w:val="en-US"/>
              </w:rPr>
              <w:t>3</w:t>
            </w:r>
            <w:r w:rsidRPr="00F75939">
              <w:rPr>
                <w:sz w:val="20"/>
              </w:rPr>
              <w:t>2</w:t>
            </w:r>
            <w:r w:rsidRPr="00F75939">
              <w:rPr>
                <w:sz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rFonts w:eastAsia="Arial Unicode MS"/>
                <w:b/>
                <w:iCs/>
                <w:sz w:val="20"/>
              </w:rPr>
            </w:pPr>
            <w:r w:rsidRPr="00F75939">
              <w:rPr>
                <w:sz w:val="20"/>
              </w:rPr>
              <w:t>из них научные сотрудники и экскурсоводы</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r w:rsidRPr="00F75939">
              <w:rPr>
                <w:sz w:val="20"/>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профессиональных театров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outlineLvl w:val="1"/>
              <w:rPr>
                <w:b/>
                <w:iCs/>
                <w:sz w:val="20"/>
              </w:rPr>
            </w:pPr>
            <w:r w:rsidRPr="00F75939">
              <w:rPr>
                <w:sz w:val="20"/>
                <w:lang w:val="en-US"/>
              </w:rPr>
              <w:t>3</w:t>
            </w:r>
            <w:r w:rsidRPr="00F75939">
              <w:rPr>
                <w:sz w:val="20"/>
              </w:rPr>
              <w:t>3</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r w:rsidRPr="00F75939">
              <w:rPr>
                <w:sz w:val="20"/>
              </w:rPr>
              <w:t>3</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34</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парков культуры и отдыха (городских садов)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34</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34</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из них специалисты культурно-досуговой деятельности</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35</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зоопарков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35</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35</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ind w:firstLine="315"/>
              <w:contextualSpacing/>
              <w:rPr>
                <w:sz w:val="20"/>
              </w:rPr>
            </w:pPr>
            <w:r w:rsidRPr="00F75939">
              <w:rPr>
                <w:sz w:val="20"/>
              </w:rPr>
              <w:t>из них научные сотрудники, ветеринарные врачи и фельдшеры, зоотехники</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ind w:left="-16"/>
              <w:contextualSpacing/>
              <w:jc w:val="center"/>
              <w:rPr>
                <w:sz w:val="20"/>
              </w:rPr>
            </w:pPr>
            <w:r w:rsidRPr="00F75939">
              <w:rPr>
                <w:sz w:val="20"/>
              </w:rPr>
              <w:t>36</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rPr>
                <w:sz w:val="20"/>
              </w:rPr>
            </w:pPr>
            <w:r w:rsidRPr="00F75939">
              <w:rPr>
                <w:sz w:val="20"/>
              </w:rPr>
              <w:t>Число цирков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ind w:left="-16"/>
              <w:contextualSpacing/>
              <w:jc w:val="center"/>
              <w:rPr>
                <w:sz w:val="20"/>
              </w:rPr>
            </w:pPr>
            <w:r w:rsidRPr="00F75939">
              <w:rPr>
                <w:sz w:val="20"/>
              </w:rPr>
              <w:t>36.1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ind w:left="-16"/>
              <w:contextualSpacing/>
              <w:jc w:val="center"/>
              <w:rPr>
                <w:sz w:val="20"/>
              </w:rPr>
            </w:pPr>
            <w:r w:rsidRPr="00F75939">
              <w:rPr>
                <w:sz w:val="20"/>
              </w:rPr>
              <w:t>36.2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ind w:firstLine="315"/>
              <w:contextualSpacing/>
              <w:rPr>
                <w:sz w:val="20"/>
              </w:rPr>
            </w:pPr>
            <w:r w:rsidRPr="00F75939">
              <w:rPr>
                <w:sz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60" w:lineRule="exact"/>
              <w:ind w:left="-16"/>
              <w:contextualSpacing/>
              <w:jc w:val="center"/>
              <w:rPr>
                <w:sz w:val="20"/>
              </w:rPr>
            </w:pPr>
            <w:r w:rsidRPr="00F75939">
              <w:rPr>
                <w:sz w:val="20"/>
                <w:lang w:val="en-US"/>
              </w:rPr>
              <w:t>3</w:t>
            </w:r>
            <w:r w:rsidRPr="00F75939">
              <w:rPr>
                <w:sz w:val="20"/>
              </w:rPr>
              <w:t>7</w:t>
            </w:r>
          </w:p>
        </w:tc>
        <w:tc>
          <w:tcPr>
            <w:tcW w:w="5351"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rPr>
                <w:sz w:val="20"/>
              </w:rPr>
            </w:pPr>
            <w:r w:rsidRPr="00F75939">
              <w:rPr>
                <w:sz w:val="20"/>
              </w:rPr>
              <w:t xml:space="preserve">Число детских музыкальных, художественных, </w:t>
            </w:r>
            <w:r w:rsidRPr="00F75939">
              <w:rPr>
                <w:sz w:val="20"/>
              </w:rPr>
              <w:br/>
              <w:t>хореографических школ и школ искусств</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D74EE6" w:rsidP="00885F8F">
            <w:pPr>
              <w:tabs>
                <w:tab w:val="left" w:pos="708"/>
              </w:tabs>
              <w:spacing w:before="60" w:line="260" w:lineRule="exact"/>
              <w:ind w:right="-113"/>
              <w:contextualSpacing/>
              <w:jc w:val="center"/>
              <w:rPr>
                <w:sz w:val="20"/>
              </w:rPr>
            </w:pPr>
            <w:r>
              <w:rPr>
                <w:sz w:val="20"/>
              </w:rPr>
              <w:t>1</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60" w:lineRule="exact"/>
              <w:ind w:left="-16"/>
              <w:contextualSpacing/>
              <w:jc w:val="center"/>
              <w:rPr>
                <w:sz w:val="20"/>
              </w:rPr>
            </w:pPr>
            <w:r w:rsidRPr="00F75939">
              <w:rPr>
                <w:sz w:val="20"/>
                <w:lang w:val="en-US"/>
              </w:rPr>
              <w:t>3</w:t>
            </w:r>
            <w:r w:rsidRPr="00F75939">
              <w:rPr>
                <w:sz w:val="20"/>
              </w:rPr>
              <w:t>7</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rPr>
                <w:sz w:val="20"/>
              </w:rPr>
            </w:pPr>
            <w:r w:rsidRPr="00F75939">
              <w:rPr>
                <w:sz w:val="20"/>
              </w:rPr>
              <w:t xml:space="preserve">Число обособленных подразделений детских музыкальных, художественных, хореографических школ и школ искусств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60" w:lineRule="exact"/>
              <w:ind w:left="-16"/>
              <w:contextualSpacing/>
              <w:jc w:val="center"/>
              <w:rPr>
                <w:sz w:val="20"/>
              </w:rPr>
            </w:pPr>
            <w:r w:rsidRPr="00F75939">
              <w:rPr>
                <w:sz w:val="20"/>
                <w:lang w:val="en-US"/>
              </w:rPr>
              <w:t>3</w:t>
            </w:r>
            <w:r w:rsidRPr="00F75939">
              <w:rPr>
                <w:sz w:val="20"/>
              </w:rPr>
              <w:t>7</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rPr>
                <w:sz w:val="20"/>
              </w:rPr>
            </w:pPr>
            <w:r w:rsidRPr="00F75939">
              <w:rPr>
                <w:sz w:val="20"/>
              </w:rPr>
              <w:t xml:space="preserve">Численность работников детских музыкальных, художественных, хореографических школ и школ искусств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D74EE6" w:rsidP="00885F8F">
            <w:pPr>
              <w:tabs>
                <w:tab w:val="left" w:pos="708"/>
              </w:tabs>
              <w:spacing w:before="60" w:line="260" w:lineRule="exact"/>
              <w:ind w:right="-113"/>
              <w:contextualSpacing/>
              <w:jc w:val="center"/>
              <w:rPr>
                <w:sz w:val="20"/>
              </w:rPr>
            </w:pPr>
            <w:r>
              <w:rPr>
                <w:sz w:val="20"/>
              </w:rPr>
              <w:t>9</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7</w:t>
            </w:r>
            <w:r w:rsidRPr="00F75939">
              <w:rPr>
                <w:sz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из них преподавателей</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ind w:right="-113"/>
              <w:contextualSpacing/>
              <w:jc w:val="center"/>
              <w:rPr>
                <w:sz w:val="20"/>
              </w:rPr>
            </w:pPr>
            <w:r>
              <w:rPr>
                <w:sz w:val="20"/>
              </w:rPr>
              <w:t>6</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b/>
                <w:iCs/>
                <w:sz w:val="20"/>
              </w:rPr>
            </w:pPr>
            <w:r w:rsidRPr="00F75939">
              <w:rPr>
                <w:b/>
                <w:iCs/>
                <w:sz w:val="20"/>
              </w:rPr>
              <w:t>Организация охраны общественного порядка</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6"/>
              <w:contextualSpacing/>
              <w:jc w:val="center"/>
              <w:rPr>
                <w:sz w:val="20"/>
                <w:lang w:val="en-US"/>
              </w:rPr>
            </w:pPr>
            <w:r w:rsidRPr="00F75939">
              <w:rPr>
                <w:sz w:val="20"/>
                <w:lang w:val="en-US"/>
              </w:rPr>
              <w:t>3</w:t>
            </w:r>
            <w:r w:rsidRPr="00F75939">
              <w:rPr>
                <w:sz w:val="20"/>
              </w:rPr>
              <w:t>8</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муниципальных органов охраны общественного порядка</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8</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в них работников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lastRenderedPageBreak/>
              <w:t>3</w:t>
            </w:r>
            <w:r w:rsidRPr="00F75939">
              <w:rPr>
                <w:sz w:val="20"/>
              </w:rPr>
              <w:t>9</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добровольных формирований населения  по охране общественного порядка</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contextualSpacing/>
              <w:jc w:val="center"/>
              <w:rPr>
                <w:sz w:val="20"/>
              </w:rPr>
            </w:pPr>
            <w:r>
              <w:rPr>
                <w:sz w:val="20"/>
              </w:rPr>
              <w:t>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lang w:val="en-US"/>
              </w:rPr>
            </w:pPr>
            <w:r w:rsidRPr="00F75939">
              <w:rPr>
                <w:sz w:val="20"/>
                <w:lang w:val="en-US"/>
              </w:rPr>
              <w:t>3</w:t>
            </w:r>
            <w:r w:rsidRPr="00F75939">
              <w:rPr>
                <w:sz w:val="20"/>
              </w:rPr>
              <w:t>9</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в них участников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74EE6" w:rsidP="00F75939">
            <w:pPr>
              <w:tabs>
                <w:tab w:val="left" w:pos="708"/>
              </w:tabs>
              <w:spacing w:before="60"/>
              <w:contextualSpacing/>
              <w:jc w:val="center"/>
              <w:rPr>
                <w:sz w:val="20"/>
              </w:rPr>
            </w:pPr>
            <w:r>
              <w:rPr>
                <w:sz w:val="20"/>
              </w:rPr>
              <w:t>60</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b/>
                <w:iCs/>
                <w:sz w:val="20"/>
              </w:rPr>
            </w:pPr>
            <w:r w:rsidRPr="00F75939">
              <w:rPr>
                <w:b/>
                <w:iCs/>
                <w:sz w:val="20"/>
              </w:rPr>
              <w:t>Инвестиции в основной капитал</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6"/>
              <w:contextualSpacing/>
              <w:jc w:val="center"/>
              <w:rPr>
                <w:sz w:val="20"/>
                <w:lang w:val="en-US"/>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6"/>
              <w:contextualSpacing/>
              <w:jc w:val="center"/>
              <w:rPr>
                <w:sz w:val="20"/>
                <w:lang w:val="en-US"/>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after="240"/>
              <w:ind w:left="-17"/>
              <w:contextualSpacing/>
              <w:jc w:val="center"/>
              <w:rPr>
                <w:sz w:val="20"/>
              </w:rPr>
            </w:pPr>
            <w:r w:rsidRPr="00F75939">
              <w:rPr>
                <w:sz w:val="20"/>
              </w:rPr>
              <w:t>40</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after="240"/>
              <w:contextualSpacing/>
              <w:rPr>
                <w:sz w:val="20"/>
              </w:rPr>
            </w:pPr>
            <w:r w:rsidRPr="00F75939">
              <w:rPr>
                <w:sz w:val="20"/>
              </w:rPr>
              <w:t xml:space="preserve">Инвестиции в основной капитал за счет средств </w:t>
            </w:r>
            <w:r w:rsidRPr="00F75939">
              <w:rPr>
                <w:sz w:val="20"/>
              </w:rPr>
              <w:br/>
              <w:t>бюджета муниципального образования</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after="240"/>
              <w:contextualSpacing/>
              <w:jc w:val="center"/>
              <w:rPr>
                <w:sz w:val="20"/>
              </w:rPr>
            </w:pPr>
            <w:r w:rsidRPr="00F75939">
              <w:rPr>
                <w:sz w:val="20"/>
              </w:rPr>
              <w:t>тысяча</w:t>
            </w:r>
            <w:r w:rsidRPr="00F75939">
              <w:rPr>
                <w:sz w:val="20"/>
              </w:rPr>
              <w:br/>
              <w:t>рублей</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after="240"/>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after="240"/>
              <w:contextualSpacing/>
              <w:jc w:val="center"/>
              <w:rPr>
                <w:sz w:val="20"/>
              </w:rPr>
            </w:pPr>
          </w:p>
        </w:tc>
      </w:tr>
      <w:tr w:rsidR="00F75939" w:rsidRPr="00F75939" w:rsidTr="00F75939">
        <w:trPr>
          <w:gridAfter w:val="1"/>
          <w:wAfter w:w="18" w:type="dxa"/>
          <w:jc w:val="center"/>
        </w:trPr>
        <w:tc>
          <w:tcPr>
            <w:tcW w:w="963" w:type="dxa"/>
            <w:gridSpan w:val="2"/>
            <w:tcBorders>
              <w:top w:val="single" w:sz="6" w:space="0" w:color="auto"/>
              <w:left w:val="single" w:sz="6" w:space="0" w:color="auto"/>
              <w:bottom w:val="nil"/>
              <w:right w:val="single" w:sz="4" w:space="0" w:color="000000"/>
            </w:tcBorders>
            <w:hideMark/>
          </w:tcPr>
          <w:p w:rsidR="00F75939" w:rsidRPr="00F75939" w:rsidRDefault="00F75939" w:rsidP="00F75939">
            <w:pPr>
              <w:rPr>
                <w:sz w:val="20"/>
              </w:rPr>
            </w:pPr>
          </w:p>
        </w:tc>
        <w:tc>
          <w:tcPr>
            <w:tcW w:w="5351"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sz w:val="20"/>
              </w:rPr>
            </w:pPr>
            <w:r w:rsidRPr="00F75939">
              <w:rPr>
                <w:b/>
                <w:iCs/>
                <w:sz w:val="20"/>
              </w:rPr>
              <w:t>Ввод жилья</w:t>
            </w:r>
          </w:p>
        </w:tc>
        <w:tc>
          <w:tcPr>
            <w:tcW w:w="1170"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auto"/>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t>4</w:t>
            </w:r>
            <w:r w:rsidRPr="00F75939">
              <w:rPr>
                <w:sz w:val="20"/>
              </w:rPr>
              <w:t>1</w:t>
            </w:r>
          </w:p>
        </w:tc>
        <w:tc>
          <w:tcPr>
            <w:tcW w:w="5351" w:type="dxa"/>
            <w:gridSpan w:val="2"/>
            <w:tcBorders>
              <w:top w:val="nil"/>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Ввод в действие жилых домов на территории  </w:t>
            </w:r>
            <w:r w:rsidRPr="00F75939">
              <w:rPr>
                <w:sz w:val="20"/>
              </w:rPr>
              <w:br/>
              <w:t>муниципального образования</w:t>
            </w:r>
          </w:p>
        </w:tc>
        <w:tc>
          <w:tcPr>
            <w:tcW w:w="1170"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 xml:space="preserve">2 </w:t>
            </w:r>
            <w:r w:rsidRPr="00F75939">
              <w:rPr>
                <w:sz w:val="20"/>
              </w:rPr>
              <w:t>общей  площади</w:t>
            </w:r>
          </w:p>
        </w:tc>
        <w:tc>
          <w:tcPr>
            <w:tcW w:w="1531" w:type="dxa"/>
            <w:gridSpan w:val="2"/>
            <w:tcBorders>
              <w:top w:val="nil"/>
              <w:left w:val="single" w:sz="4" w:space="0" w:color="000000"/>
              <w:bottom w:val="single" w:sz="4" w:space="0" w:color="auto"/>
              <w:right w:val="single" w:sz="6" w:space="0" w:color="auto"/>
            </w:tcBorders>
            <w:vAlign w:val="bottom"/>
          </w:tcPr>
          <w:p w:rsidR="00F75939" w:rsidRPr="00F75939" w:rsidRDefault="00D74EE6" w:rsidP="00F75939">
            <w:pPr>
              <w:tabs>
                <w:tab w:val="left" w:pos="708"/>
              </w:tabs>
              <w:spacing w:before="60"/>
              <w:contextualSpacing/>
              <w:jc w:val="center"/>
              <w:rPr>
                <w:sz w:val="20"/>
              </w:rPr>
            </w:pPr>
            <w:r>
              <w:rPr>
                <w:sz w:val="20"/>
              </w:rPr>
              <w:t>2379</w:t>
            </w:r>
          </w:p>
        </w:tc>
        <w:tc>
          <w:tcPr>
            <w:tcW w:w="1212"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auto"/>
              <w:right w:val="single" w:sz="4" w:space="0" w:color="000000"/>
            </w:tcBorders>
            <w:hideMark/>
          </w:tcPr>
          <w:p w:rsidR="00F75939" w:rsidRPr="00F75939" w:rsidRDefault="00F75939" w:rsidP="009E281C">
            <w:pPr>
              <w:tabs>
                <w:tab w:val="left" w:pos="708"/>
              </w:tabs>
              <w:spacing w:before="60"/>
              <w:ind w:left="-16"/>
              <w:contextualSpacing/>
              <w:jc w:val="center"/>
              <w:rPr>
                <w:sz w:val="20"/>
              </w:rPr>
            </w:pPr>
            <w:r w:rsidRPr="00F75939">
              <w:rPr>
                <w:sz w:val="20"/>
                <w:lang w:val="en-US"/>
              </w:rPr>
              <w:t>4</w:t>
            </w:r>
            <w:r w:rsidRPr="00F75939">
              <w:rPr>
                <w:sz w:val="20"/>
              </w:rPr>
              <w:t>1</w:t>
            </w:r>
            <w:r w:rsidRPr="00F75939">
              <w:rPr>
                <w:sz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в том числе индивидуальных</w:t>
            </w:r>
          </w:p>
        </w:tc>
        <w:tc>
          <w:tcPr>
            <w:tcW w:w="1170" w:type="dxa"/>
            <w:gridSpan w:val="2"/>
            <w:tcBorders>
              <w:top w:val="single" w:sz="4" w:space="0" w:color="auto"/>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r w:rsidRPr="00F75939">
              <w:rPr>
                <w:sz w:val="20"/>
              </w:rPr>
              <w:t xml:space="preserve">общей </w:t>
            </w:r>
            <w:r w:rsidRPr="00F75939">
              <w:rPr>
                <w:sz w:val="20"/>
              </w:rPr>
              <w:br/>
              <w:t>площади</w:t>
            </w:r>
          </w:p>
        </w:tc>
        <w:tc>
          <w:tcPr>
            <w:tcW w:w="1531"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D74EE6" w:rsidP="00F75939">
            <w:pPr>
              <w:tabs>
                <w:tab w:val="left" w:pos="708"/>
              </w:tabs>
              <w:spacing w:before="60"/>
              <w:contextualSpacing/>
              <w:jc w:val="center"/>
              <w:rPr>
                <w:sz w:val="20"/>
              </w:rPr>
            </w:pPr>
            <w:r>
              <w:rPr>
                <w:sz w:val="20"/>
              </w:rPr>
              <w:t>1351</w:t>
            </w:r>
          </w:p>
        </w:tc>
        <w:tc>
          <w:tcPr>
            <w:tcW w:w="1212"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auto"/>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b/>
                <w:sz w:val="20"/>
              </w:rPr>
              <w:t>Коллективные средства размещения</w:t>
            </w:r>
          </w:p>
        </w:tc>
        <w:tc>
          <w:tcPr>
            <w:tcW w:w="1170" w:type="dxa"/>
            <w:gridSpan w:val="2"/>
            <w:tcBorders>
              <w:top w:val="single" w:sz="4"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nil"/>
              <w:left w:val="single" w:sz="6" w:space="0" w:color="auto"/>
              <w:bottom w:val="single" w:sz="4" w:space="0" w:color="auto"/>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rPr>
              <w:t>42</w:t>
            </w:r>
          </w:p>
        </w:tc>
        <w:tc>
          <w:tcPr>
            <w:tcW w:w="5351"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Число коллективных средств размещения</w:t>
            </w:r>
          </w:p>
        </w:tc>
        <w:tc>
          <w:tcPr>
            <w:tcW w:w="1170"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trHeight w:val="70"/>
          <w:jc w:val="center"/>
        </w:trPr>
        <w:tc>
          <w:tcPr>
            <w:tcW w:w="963" w:type="dxa"/>
            <w:gridSpan w:val="2"/>
            <w:tcBorders>
              <w:top w:val="single" w:sz="4" w:space="0" w:color="auto"/>
              <w:left w:val="single" w:sz="6" w:space="0" w:color="auto"/>
              <w:bottom w:val="single" w:sz="4" w:space="0" w:color="auto"/>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4</w:t>
            </w:r>
            <w:r w:rsidRPr="00F75939">
              <w:rPr>
                <w:sz w:val="20"/>
              </w:rPr>
              <w:t>2</w:t>
            </w:r>
            <w:r w:rsidRPr="00F75939">
              <w:rPr>
                <w:sz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ind w:firstLine="358"/>
              <w:contextualSpacing/>
              <w:rPr>
                <w:sz w:val="20"/>
              </w:rPr>
            </w:pPr>
            <w:r w:rsidRPr="00F75939">
              <w:rPr>
                <w:sz w:val="20"/>
              </w:rPr>
              <w:t>в них мест</w:t>
            </w:r>
          </w:p>
        </w:tc>
        <w:tc>
          <w:tcPr>
            <w:tcW w:w="1170" w:type="dxa"/>
            <w:gridSpan w:val="2"/>
            <w:tcBorders>
              <w:top w:val="single" w:sz="4" w:space="0" w:color="auto"/>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auto"/>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sz w:val="20"/>
              </w:rPr>
            </w:pPr>
            <w:r w:rsidRPr="00F75939">
              <w:rPr>
                <w:b/>
                <w:sz w:val="20"/>
              </w:rPr>
              <w:t xml:space="preserve">Почтовая и телефонная связь </w:t>
            </w:r>
          </w:p>
        </w:tc>
        <w:tc>
          <w:tcPr>
            <w:tcW w:w="1170" w:type="dxa"/>
            <w:gridSpan w:val="2"/>
            <w:tcBorders>
              <w:top w:val="single" w:sz="4"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auto"/>
              <w:right w:val="single" w:sz="4" w:space="0" w:color="000000"/>
            </w:tcBorders>
            <w:hideMark/>
          </w:tcPr>
          <w:p w:rsidR="00F75939" w:rsidRPr="00F75939" w:rsidRDefault="00F75939" w:rsidP="009E281C">
            <w:pPr>
              <w:tabs>
                <w:tab w:val="left" w:pos="708"/>
              </w:tabs>
              <w:spacing w:before="60"/>
              <w:ind w:left="-16"/>
              <w:contextualSpacing/>
              <w:jc w:val="center"/>
              <w:outlineLvl w:val="1"/>
              <w:rPr>
                <w:b/>
                <w:iCs/>
                <w:sz w:val="20"/>
              </w:rPr>
            </w:pPr>
            <w:r w:rsidRPr="00F75939">
              <w:rPr>
                <w:sz w:val="20"/>
              </w:rPr>
              <w:t>43</w:t>
            </w:r>
          </w:p>
        </w:tc>
        <w:tc>
          <w:tcPr>
            <w:tcW w:w="5351" w:type="dxa"/>
            <w:gridSpan w:val="2"/>
            <w:tcBorders>
              <w:top w:val="nil"/>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outlineLvl w:val="1"/>
              <w:rPr>
                <w:rFonts w:eastAsia="Arial Unicode MS"/>
                <w:b/>
                <w:iCs/>
                <w:sz w:val="20"/>
              </w:rPr>
            </w:pPr>
            <w:r w:rsidRPr="00F75939">
              <w:rPr>
                <w:sz w:val="20"/>
              </w:rPr>
              <w:t>Число сельских населенных пунктов, обслуживаемых почтовой связью</w:t>
            </w:r>
          </w:p>
        </w:tc>
        <w:tc>
          <w:tcPr>
            <w:tcW w:w="1170"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rsidR="00F75939" w:rsidRPr="00F75939" w:rsidRDefault="00A73DAF" w:rsidP="00F75939">
            <w:pPr>
              <w:tabs>
                <w:tab w:val="left" w:pos="708"/>
              </w:tabs>
              <w:spacing w:before="60"/>
              <w:ind w:left="-113" w:right="-113"/>
              <w:contextualSpacing/>
              <w:jc w:val="center"/>
              <w:rPr>
                <w:sz w:val="20"/>
              </w:rPr>
            </w:pPr>
            <w:r>
              <w:rPr>
                <w:sz w:val="20"/>
              </w:rPr>
              <w:t>3</w:t>
            </w:r>
          </w:p>
        </w:tc>
        <w:tc>
          <w:tcPr>
            <w:tcW w:w="1212"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auto"/>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rPr>
              <w:t>44</w:t>
            </w:r>
          </w:p>
        </w:tc>
        <w:tc>
          <w:tcPr>
            <w:tcW w:w="5351" w:type="dxa"/>
            <w:gridSpan w:val="2"/>
            <w:tcBorders>
              <w:top w:val="single" w:sz="4" w:space="0" w:color="auto"/>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телефонизированных сельских населенных пунктов</w:t>
            </w:r>
          </w:p>
        </w:tc>
        <w:tc>
          <w:tcPr>
            <w:tcW w:w="1170" w:type="dxa"/>
            <w:gridSpan w:val="2"/>
            <w:tcBorders>
              <w:top w:val="single" w:sz="4" w:space="0" w:color="auto"/>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A73DAF" w:rsidP="00F75939">
            <w:pPr>
              <w:tabs>
                <w:tab w:val="left" w:pos="708"/>
              </w:tabs>
              <w:spacing w:before="60"/>
              <w:ind w:left="-113" w:right="-113"/>
              <w:contextualSpacing/>
              <w:jc w:val="center"/>
              <w:rPr>
                <w:sz w:val="20"/>
              </w:rPr>
            </w:pPr>
            <w:r>
              <w:rPr>
                <w:sz w:val="20"/>
              </w:rPr>
              <w:t>0</w:t>
            </w:r>
          </w:p>
        </w:tc>
        <w:tc>
          <w:tcPr>
            <w:tcW w:w="1212"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bl>
    <w:p w:rsidR="00F75939" w:rsidRPr="00F75939" w:rsidRDefault="00F75939" w:rsidP="00F75939">
      <w:pPr>
        <w:spacing w:before="60" w:line="220" w:lineRule="exact"/>
        <w:ind w:firstLine="709"/>
        <w:rPr>
          <w:sz w:val="20"/>
        </w:rPr>
      </w:pPr>
    </w:p>
    <w:p w:rsidR="00F75939" w:rsidRPr="00F75939" w:rsidRDefault="00F75939" w:rsidP="00F75939">
      <w:pPr>
        <w:spacing w:before="20"/>
        <w:ind w:left="708"/>
        <w:rPr>
          <w:sz w:val="20"/>
        </w:rPr>
      </w:pPr>
      <w:r w:rsidRPr="00F75939">
        <w:rPr>
          <w:sz w:val="20"/>
        </w:rPr>
        <w:t>Коды по ОКЕИ: метр – 006; квадратный метр – 055; тысяча квадратных метров – 058; гектар – 059; квадратный метр общей площади – 081; километр – 008; тысяча рублей – 384; единица – 642; место – 698; человек – 792; тысяча кубических метров – 114</w:t>
      </w:r>
      <w:r w:rsidR="00DB5654">
        <w:rPr>
          <w:sz w:val="20"/>
        </w:rPr>
        <w:t xml:space="preserve">; тысяча тонн </w:t>
      </w:r>
      <w:r w:rsidR="00DB5654">
        <w:rPr>
          <w:sz w:val="20"/>
        </w:rPr>
        <w:sym w:font="Symbol" w:char="F02D"/>
      </w:r>
      <w:r w:rsidR="00DB5654">
        <w:rPr>
          <w:sz w:val="20"/>
        </w:rPr>
        <w:t xml:space="preserve"> 169</w:t>
      </w:r>
    </w:p>
    <w:p w:rsidR="00F75939" w:rsidRPr="00F75939" w:rsidRDefault="00F75939" w:rsidP="00F75939">
      <w:pPr>
        <w:spacing w:before="20"/>
        <w:ind w:left="708"/>
        <w:rPr>
          <w:sz w:val="20"/>
        </w:rPr>
      </w:pPr>
    </w:p>
    <w:p w:rsidR="00F75939" w:rsidRPr="00F75939" w:rsidRDefault="00F75939" w:rsidP="00F75939">
      <w:pPr>
        <w:spacing w:before="20"/>
        <w:ind w:left="708"/>
        <w:rPr>
          <w:sz w:val="20"/>
        </w:rPr>
      </w:pPr>
    </w:p>
    <w:tbl>
      <w:tblPr>
        <w:tblW w:w="0" w:type="auto"/>
        <w:tblLayout w:type="fixed"/>
        <w:tblLook w:val="04A0"/>
      </w:tblPr>
      <w:tblGrid>
        <w:gridCol w:w="3085"/>
        <w:gridCol w:w="2175"/>
        <w:gridCol w:w="273"/>
        <w:gridCol w:w="2181"/>
        <w:gridCol w:w="273"/>
        <w:gridCol w:w="2610"/>
      </w:tblGrid>
      <w:tr w:rsidR="00F75939" w:rsidRPr="00F75939" w:rsidTr="00F75939">
        <w:trPr>
          <w:tblHeader/>
        </w:trPr>
        <w:tc>
          <w:tcPr>
            <w:tcW w:w="3085" w:type="dxa"/>
            <w:hideMark/>
          </w:tcPr>
          <w:p w:rsidR="00F75939" w:rsidRPr="00F75939" w:rsidRDefault="00F75939" w:rsidP="00F75939">
            <w:pPr>
              <w:widowControl w:val="0"/>
              <w:spacing w:line="200" w:lineRule="exact"/>
              <w:jc w:val="center"/>
              <w:rPr>
                <w:rFonts w:cs="Arial"/>
                <w:sz w:val="20"/>
              </w:rPr>
            </w:pPr>
            <w:r w:rsidRPr="00F75939">
              <w:rPr>
                <w:rFonts w:cs="Arial"/>
                <w:sz w:val="20"/>
              </w:rPr>
              <w:t>Должностное лицо,</w:t>
            </w:r>
          </w:p>
          <w:p w:rsidR="00F75939" w:rsidRPr="00F75939" w:rsidRDefault="00F75939" w:rsidP="00F75939">
            <w:pPr>
              <w:widowControl w:val="0"/>
              <w:tabs>
                <w:tab w:val="left" w:pos="708"/>
              </w:tabs>
              <w:spacing w:line="200" w:lineRule="exact"/>
              <w:jc w:val="center"/>
              <w:rPr>
                <w:rFonts w:cs="Arial"/>
                <w:sz w:val="20"/>
              </w:rPr>
            </w:pPr>
            <w:r w:rsidRPr="00F75939">
              <w:rPr>
                <w:rFonts w:cs="Arial"/>
                <w:sz w:val="20"/>
              </w:rPr>
              <w:t>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4629" w:type="dxa"/>
            <w:gridSpan w:val="3"/>
          </w:tcPr>
          <w:p w:rsidR="00A73DAF" w:rsidRDefault="00A73DAF" w:rsidP="00F75939">
            <w:pPr>
              <w:widowControl w:val="0"/>
              <w:tabs>
                <w:tab w:val="left" w:pos="708"/>
              </w:tabs>
              <w:spacing w:line="200" w:lineRule="exact"/>
              <w:rPr>
                <w:rFonts w:cs="Arial"/>
                <w:sz w:val="20"/>
              </w:rPr>
            </w:pPr>
          </w:p>
          <w:p w:rsidR="00A73DAF" w:rsidRDefault="00A73DAF" w:rsidP="00F75939">
            <w:pPr>
              <w:widowControl w:val="0"/>
              <w:tabs>
                <w:tab w:val="left" w:pos="708"/>
              </w:tabs>
              <w:spacing w:line="200" w:lineRule="exact"/>
              <w:rPr>
                <w:rFonts w:cs="Arial"/>
                <w:sz w:val="20"/>
              </w:rPr>
            </w:pPr>
          </w:p>
          <w:p w:rsidR="00A73DAF" w:rsidRDefault="00A73DAF" w:rsidP="00F75939">
            <w:pPr>
              <w:widowControl w:val="0"/>
              <w:tabs>
                <w:tab w:val="left" w:pos="708"/>
              </w:tabs>
              <w:spacing w:line="200" w:lineRule="exact"/>
              <w:rPr>
                <w:rFonts w:cs="Arial"/>
                <w:sz w:val="20"/>
              </w:rPr>
            </w:pPr>
          </w:p>
          <w:p w:rsidR="00A73DAF" w:rsidRDefault="00A73DAF" w:rsidP="00F75939">
            <w:pPr>
              <w:widowControl w:val="0"/>
              <w:tabs>
                <w:tab w:val="left" w:pos="708"/>
              </w:tabs>
              <w:spacing w:line="200" w:lineRule="exact"/>
              <w:rPr>
                <w:rFonts w:cs="Arial"/>
                <w:sz w:val="20"/>
              </w:rPr>
            </w:pPr>
          </w:p>
          <w:p w:rsidR="00A73DAF" w:rsidRDefault="00A73DAF" w:rsidP="00F75939">
            <w:pPr>
              <w:widowControl w:val="0"/>
              <w:tabs>
                <w:tab w:val="left" w:pos="708"/>
              </w:tabs>
              <w:spacing w:line="200" w:lineRule="exact"/>
              <w:rPr>
                <w:rFonts w:cs="Arial"/>
                <w:sz w:val="20"/>
              </w:rPr>
            </w:pPr>
          </w:p>
          <w:p w:rsidR="00F75939" w:rsidRPr="00F75939" w:rsidRDefault="00A73DAF" w:rsidP="00F75939">
            <w:pPr>
              <w:widowControl w:val="0"/>
              <w:tabs>
                <w:tab w:val="left" w:pos="708"/>
              </w:tabs>
              <w:spacing w:line="200" w:lineRule="exact"/>
              <w:rPr>
                <w:rFonts w:cs="Arial"/>
                <w:sz w:val="20"/>
              </w:rPr>
            </w:pPr>
            <w:r>
              <w:rPr>
                <w:rFonts w:cs="Arial"/>
                <w:sz w:val="20"/>
              </w:rPr>
              <w:t>Заместитель главы               Шлычков М.Е.</w:t>
            </w:r>
          </w:p>
        </w:tc>
        <w:tc>
          <w:tcPr>
            <w:tcW w:w="2883" w:type="dxa"/>
            <w:gridSpan w:val="2"/>
          </w:tcPr>
          <w:p w:rsidR="00F75939" w:rsidRPr="00F75939" w:rsidRDefault="00F75939" w:rsidP="00F75939">
            <w:pPr>
              <w:widowControl w:val="0"/>
              <w:tabs>
                <w:tab w:val="left" w:pos="708"/>
              </w:tabs>
              <w:spacing w:line="200" w:lineRule="exact"/>
              <w:rPr>
                <w:rFonts w:cs="Arial"/>
                <w:sz w:val="20"/>
              </w:rPr>
            </w:pPr>
          </w:p>
        </w:tc>
      </w:tr>
      <w:tr w:rsidR="00F75939" w:rsidRPr="00F75939" w:rsidTr="00F75939">
        <w:trPr>
          <w:tblHeader/>
        </w:trPr>
        <w:tc>
          <w:tcPr>
            <w:tcW w:w="3085" w:type="dxa"/>
          </w:tcPr>
          <w:p w:rsidR="00F75939" w:rsidRPr="00F75939" w:rsidRDefault="00F75939" w:rsidP="00F75939">
            <w:pPr>
              <w:widowControl w:val="0"/>
              <w:tabs>
                <w:tab w:val="left" w:pos="708"/>
              </w:tabs>
              <w:spacing w:line="240" w:lineRule="exact"/>
              <w:rPr>
                <w:rFonts w:cs="Arial"/>
                <w:sz w:val="20"/>
              </w:rPr>
            </w:pPr>
          </w:p>
        </w:tc>
        <w:tc>
          <w:tcPr>
            <w:tcW w:w="2175" w:type="dxa"/>
            <w:tcBorders>
              <w:top w:val="single" w:sz="4" w:space="0" w:color="auto"/>
              <w:left w:val="nil"/>
              <w:bottom w:val="nil"/>
              <w:right w:val="nil"/>
            </w:tcBorders>
          </w:tcPr>
          <w:p w:rsidR="00F75939" w:rsidRPr="00F75939" w:rsidRDefault="00F75939" w:rsidP="00F75939">
            <w:pPr>
              <w:widowControl w:val="0"/>
              <w:spacing w:line="240" w:lineRule="exact"/>
              <w:jc w:val="center"/>
              <w:rPr>
                <w:rFonts w:cs="Arial"/>
                <w:sz w:val="20"/>
              </w:rPr>
            </w:pPr>
            <w:r w:rsidRPr="00F75939">
              <w:rPr>
                <w:rFonts w:cs="Arial"/>
                <w:sz w:val="20"/>
              </w:rPr>
              <w:t>(должность)</w:t>
            </w:r>
          </w:p>
          <w:p w:rsidR="00F75939" w:rsidRPr="00F75939" w:rsidRDefault="00F75939" w:rsidP="00F75939">
            <w:pPr>
              <w:widowControl w:val="0"/>
              <w:tabs>
                <w:tab w:val="left" w:pos="708"/>
              </w:tabs>
              <w:spacing w:line="240" w:lineRule="exact"/>
              <w:ind w:left="2124"/>
              <w:jc w:val="center"/>
              <w:rPr>
                <w:rFonts w:cs="Arial"/>
                <w:sz w:val="20"/>
              </w:rPr>
            </w:pP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181" w:type="dxa"/>
            <w:tcBorders>
              <w:top w:val="single" w:sz="4" w:space="0" w:color="auto"/>
              <w:left w:val="nil"/>
              <w:bottom w:val="nil"/>
              <w:right w:val="nil"/>
            </w:tcBorders>
          </w:tcPr>
          <w:p w:rsidR="00F75939" w:rsidRPr="00F75939" w:rsidRDefault="00F75939" w:rsidP="00F75939">
            <w:pPr>
              <w:widowControl w:val="0"/>
              <w:spacing w:line="240" w:lineRule="exact"/>
              <w:jc w:val="center"/>
              <w:rPr>
                <w:rFonts w:cs="Arial"/>
                <w:sz w:val="20"/>
              </w:rPr>
            </w:pPr>
            <w:r w:rsidRPr="00F75939">
              <w:rPr>
                <w:rFonts w:cs="Arial"/>
                <w:sz w:val="20"/>
              </w:rPr>
              <w:t>(Ф.И.О.)</w:t>
            </w:r>
          </w:p>
          <w:p w:rsidR="00F75939" w:rsidRPr="00F75939" w:rsidRDefault="00F75939" w:rsidP="00F75939">
            <w:pPr>
              <w:widowControl w:val="0"/>
              <w:tabs>
                <w:tab w:val="left" w:pos="708"/>
              </w:tabs>
              <w:spacing w:line="240" w:lineRule="exact"/>
              <w:jc w:val="center"/>
              <w:rPr>
                <w:rFonts w:cs="Arial"/>
                <w:sz w:val="20"/>
              </w:rPr>
            </w:pP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610" w:type="dxa"/>
            <w:tcBorders>
              <w:top w:val="single" w:sz="4" w:space="0" w:color="auto"/>
              <w:left w:val="nil"/>
              <w:bottom w:val="nil"/>
              <w:right w:val="nil"/>
            </w:tcBorders>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(подпись)</w:t>
            </w:r>
          </w:p>
        </w:tc>
      </w:tr>
      <w:tr w:rsidR="00F75939" w:rsidRPr="00F75939" w:rsidTr="00F75939">
        <w:trPr>
          <w:trHeight w:val="235"/>
          <w:tblHeader/>
        </w:trPr>
        <w:tc>
          <w:tcPr>
            <w:tcW w:w="3085" w:type="dxa"/>
          </w:tcPr>
          <w:p w:rsidR="00F75939" w:rsidRPr="00F75939" w:rsidRDefault="00F75939" w:rsidP="00F75939">
            <w:pPr>
              <w:widowControl w:val="0"/>
              <w:tabs>
                <w:tab w:val="left" w:pos="708"/>
              </w:tabs>
              <w:spacing w:line="240" w:lineRule="exact"/>
              <w:rPr>
                <w:rFonts w:cs="Arial"/>
                <w:sz w:val="20"/>
              </w:rPr>
            </w:pPr>
          </w:p>
        </w:tc>
        <w:tc>
          <w:tcPr>
            <w:tcW w:w="2175" w:type="dxa"/>
            <w:vAlign w:val="bottom"/>
            <w:hideMark/>
          </w:tcPr>
          <w:p w:rsidR="00F75939" w:rsidRPr="00F75939" w:rsidRDefault="00A73DAF" w:rsidP="00A73DAF">
            <w:pPr>
              <w:widowControl w:val="0"/>
              <w:tabs>
                <w:tab w:val="left" w:pos="708"/>
              </w:tabs>
              <w:spacing w:line="240" w:lineRule="exact"/>
              <w:rPr>
                <w:rFonts w:cs="Arial"/>
                <w:sz w:val="20"/>
              </w:rPr>
            </w:pPr>
            <w:r>
              <w:rPr>
                <w:rFonts w:cs="Arial"/>
                <w:sz w:val="20"/>
              </w:rPr>
              <w:t>88614838756</w:t>
            </w:r>
          </w:p>
        </w:tc>
        <w:tc>
          <w:tcPr>
            <w:tcW w:w="273" w:type="dxa"/>
          </w:tcPr>
          <w:p w:rsidR="00F75939" w:rsidRPr="00F75939" w:rsidRDefault="00F75939" w:rsidP="00F75939">
            <w:pPr>
              <w:widowControl w:val="0"/>
              <w:tabs>
                <w:tab w:val="left" w:pos="708"/>
              </w:tabs>
              <w:spacing w:line="240" w:lineRule="exact"/>
              <w:rPr>
                <w:rFonts w:cs="Arial"/>
                <w:sz w:val="20"/>
              </w:rPr>
            </w:pPr>
          </w:p>
        </w:tc>
        <w:tc>
          <w:tcPr>
            <w:tcW w:w="2181" w:type="dxa"/>
            <w:hideMark/>
          </w:tcPr>
          <w:p w:rsidR="00F75939" w:rsidRPr="00F75939" w:rsidRDefault="00F75939" w:rsidP="00F75939">
            <w:pPr>
              <w:widowControl w:val="0"/>
              <w:tabs>
                <w:tab w:val="left" w:pos="708"/>
              </w:tabs>
              <w:spacing w:line="240" w:lineRule="exact"/>
              <w:rPr>
                <w:rFonts w:cs="Arial"/>
                <w:sz w:val="20"/>
              </w:rPr>
            </w:pPr>
            <w:r w:rsidRPr="00F75939">
              <w:rPr>
                <w:rFonts w:cs="Arial"/>
                <w:sz w:val="20"/>
                <w:lang w:val="en-US"/>
              </w:rPr>
              <w:t>E</w:t>
            </w:r>
            <w:r w:rsidRPr="00F75939">
              <w:rPr>
                <w:rFonts w:cs="Arial"/>
                <w:sz w:val="20"/>
              </w:rPr>
              <w:t>-</w:t>
            </w:r>
            <w:r w:rsidRPr="00F75939">
              <w:rPr>
                <w:rFonts w:cs="Arial"/>
                <w:sz w:val="20"/>
                <w:lang w:val="en-US"/>
              </w:rPr>
              <w:t>mail</w:t>
            </w:r>
            <w:r w:rsidRPr="00F75939">
              <w:rPr>
                <w:rFonts w:cs="Arial"/>
                <w:sz w:val="20"/>
              </w:rPr>
              <w:t>: _____________</w:t>
            </w:r>
          </w:p>
        </w:tc>
        <w:tc>
          <w:tcPr>
            <w:tcW w:w="273" w:type="dxa"/>
          </w:tcPr>
          <w:p w:rsidR="00F75939" w:rsidRPr="00F75939" w:rsidRDefault="00F75939" w:rsidP="00F75939">
            <w:pPr>
              <w:widowControl w:val="0"/>
              <w:tabs>
                <w:tab w:val="left" w:pos="708"/>
              </w:tabs>
              <w:spacing w:line="240" w:lineRule="exact"/>
              <w:rPr>
                <w:rFonts w:cs="Arial"/>
                <w:sz w:val="20"/>
              </w:rPr>
            </w:pPr>
          </w:p>
        </w:tc>
        <w:tc>
          <w:tcPr>
            <w:tcW w:w="2610" w:type="dxa"/>
            <w:vAlign w:val="bottom"/>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«____» _________20__ год</w:t>
            </w:r>
          </w:p>
        </w:tc>
      </w:tr>
      <w:tr w:rsidR="00F75939" w:rsidRPr="00F75939" w:rsidTr="00F75939">
        <w:trPr>
          <w:tblHeader/>
        </w:trPr>
        <w:tc>
          <w:tcPr>
            <w:tcW w:w="3085" w:type="dxa"/>
          </w:tcPr>
          <w:p w:rsidR="00F75939" w:rsidRPr="00F75939" w:rsidRDefault="00F75939" w:rsidP="00F75939">
            <w:pPr>
              <w:widowControl w:val="0"/>
              <w:tabs>
                <w:tab w:val="left" w:pos="708"/>
              </w:tabs>
              <w:spacing w:line="240" w:lineRule="exact"/>
              <w:rPr>
                <w:rFonts w:cs="Arial"/>
                <w:sz w:val="20"/>
              </w:rPr>
            </w:pPr>
          </w:p>
        </w:tc>
        <w:tc>
          <w:tcPr>
            <w:tcW w:w="2175" w:type="dxa"/>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(номер контактного телефона)</w:t>
            </w: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181" w:type="dxa"/>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 xml:space="preserve"> </w:t>
            </w: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610" w:type="dxa"/>
            <w:hideMark/>
          </w:tcPr>
          <w:p w:rsidR="00F75939" w:rsidRPr="00F75939" w:rsidRDefault="00F75939" w:rsidP="00F75939">
            <w:pPr>
              <w:widowControl w:val="0"/>
              <w:spacing w:line="240" w:lineRule="exact"/>
              <w:jc w:val="center"/>
              <w:rPr>
                <w:rFonts w:cs="Arial"/>
                <w:sz w:val="20"/>
              </w:rPr>
            </w:pPr>
            <w:r w:rsidRPr="00F75939">
              <w:rPr>
                <w:rFonts w:cs="Arial"/>
                <w:sz w:val="20"/>
              </w:rPr>
              <w:t xml:space="preserve"> (дата составления</w:t>
            </w:r>
          </w:p>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документа)</w:t>
            </w:r>
          </w:p>
        </w:tc>
      </w:tr>
    </w:tbl>
    <w:p w:rsidR="00F75939" w:rsidRPr="00F75939" w:rsidRDefault="00F75939" w:rsidP="00F75939">
      <w:pPr>
        <w:spacing w:before="60" w:after="120"/>
        <w:jc w:val="center"/>
        <w:rPr>
          <w:b/>
          <w:sz w:val="26"/>
        </w:rPr>
      </w:pPr>
      <w:r w:rsidRPr="00F75939">
        <w:rPr>
          <w:b/>
          <w:sz w:val="26"/>
        </w:rPr>
        <w:br w:type="page"/>
      </w:r>
      <w:r w:rsidRPr="00F75939">
        <w:rPr>
          <w:b/>
          <w:sz w:val="26"/>
        </w:rPr>
        <w:lastRenderedPageBreak/>
        <w:t>Указания по заполнению формы федерального статистического наблюдения</w:t>
      </w:r>
    </w:p>
    <w:p w:rsidR="00F75939" w:rsidRPr="00F75939" w:rsidRDefault="00F75939" w:rsidP="00F75939">
      <w:pPr>
        <w:ind w:firstLine="709"/>
        <w:jc w:val="both"/>
      </w:pPr>
      <w:r w:rsidRPr="00F75939">
        <w:t>Форма федерального статистического наблюдения № 1-МО «Сведения об объектах инфраструктуры муниципального образования» (далее - форма) утверждена в соответствии со ст. 17 Федерального закона от 6 октября 2003 г. № 131-ФЗ «Об общих принципах организации местного самоуправления в Российской Федерации» и п.</w:t>
      </w:r>
      <w:r w:rsidR="00885F8F" w:rsidRPr="00885F8F">
        <w:t xml:space="preserve"> </w:t>
      </w:r>
      <w:r w:rsidRPr="00F75939">
        <w:t>2 постановления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F75939" w:rsidRPr="00F75939" w:rsidRDefault="00F75939" w:rsidP="00F75939">
      <w:pPr>
        <w:tabs>
          <w:tab w:val="num" w:pos="643"/>
        </w:tabs>
        <w:autoSpaceDE w:val="0"/>
        <w:autoSpaceDN w:val="0"/>
        <w:ind w:firstLine="709"/>
        <w:jc w:val="both"/>
        <w:rPr>
          <w:szCs w:val="24"/>
        </w:rPr>
      </w:pPr>
      <w:r w:rsidRPr="00F75939">
        <w:t xml:space="preserve">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w:t>
      </w:r>
    </w:p>
    <w:p w:rsidR="00F75939" w:rsidRPr="00F75939" w:rsidRDefault="00F75939" w:rsidP="00F75939">
      <w:pPr>
        <w:ind w:firstLine="709"/>
        <w:jc w:val="both"/>
        <w:rPr>
          <w:sz w:val="28"/>
          <w:szCs w:val="28"/>
        </w:rPr>
      </w:pPr>
      <w:r w:rsidRPr="00F75939">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
    <w:p w:rsidR="00F75939" w:rsidRPr="00F75939" w:rsidRDefault="00F75939" w:rsidP="00F75939">
      <w:pPr>
        <w:ind w:firstLine="709"/>
        <w:jc w:val="both"/>
      </w:pPr>
      <w:r w:rsidRPr="00F75939">
        <w:t xml:space="preserve">В </w:t>
      </w:r>
      <w:r w:rsidRPr="00F75939">
        <w:rPr>
          <w:b/>
        </w:rPr>
        <w:t>кодовой части</w:t>
      </w:r>
      <w:r w:rsidRPr="00F75939">
        <w:t xml:space="preserve"> формы титульного листа проставляется код отчитывающейся организации по Общероссийскому классификатору предприятий и организаций (ОКПО) на основании Уведомления о присвоении кода ОКПО, размещенного на Интернет-портале Росстата </w:t>
      </w:r>
      <w:hyperlink r:id="rId8" w:history="1">
        <w:r w:rsidRPr="00885F8F">
          <w:rPr>
            <w:u w:val="single"/>
            <w:lang w:val="en-US"/>
          </w:rPr>
          <w:t>http</w:t>
        </w:r>
        <w:r w:rsidRPr="00885F8F">
          <w:rPr>
            <w:u w:val="single"/>
          </w:rPr>
          <w:t>://</w:t>
        </w:r>
        <w:r w:rsidRPr="00885F8F">
          <w:rPr>
            <w:u w:val="single"/>
            <w:lang w:val="en-US"/>
          </w:rPr>
          <w:t>statreg</w:t>
        </w:r>
        <w:r w:rsidRPr="00885F8F">
          <w:rPr>
            <w:u w:val="single"/>
          </w:rPr>
          <w:t>.</w:t>
        </w:r>
        <w:r w:rsidRPr="00885F8F">
          <w:rPr>
            <w:u w:val="single"/>
            <w:lang w:val="en-US"/>
          </w:rPr>
          <w:t>gks</w:t>
        </w:r>
        <w:r w:rsidRPr="00885F8F">
          <w:rPr>
            <w:u w:val="single"/>
          </w:rPr>
          <w:t>.</w:t>
        </w:r>
        <w:r w:rsidRPr="00885F8F">
          <w:rPr>
            <w:u w:val="single"/>
            <w:lang w:val="en-US"/>
          </w:rPr>
          <w:t>ru</w:t>
        </w:r>
        <w:r w:rsidRPr="00885F8F">
          <w:rPr>
            <w:u w:val="single"/>
          </w:rPr>
          <w:t>/</w:t>
        </w:r>
      </w:hyperlink>
      <w:r w:rsidRPr="00F75939">
        <w:t>.</w:t>
      </w:r>
    </w:p>
    <w:p w:rsidR="00F75939" w:rsidRPr="00F75939" w:rsidRDefault="00F75939" w:rsidP="00F75939">
      <w:pPr>
        <w:ind w:firstLine="709"/>
        <w:jc w:val="both"/>
      </w:pPr>
      <w:r w:rsidRPr="00F75939">
        <w:t xml:space="preserve">В форме приводятся сведения по организациям (учреждениям), </w:t>
      </w:r>
      <w:r w:rsidRPr="00F75939">
        <w:rPr>
          <w:b/>
        </w:rPr>
        <w:t>расположенным на территории муниципального образования</w:t>
      </w:r>
      <w:r w:rsidRPr="00F75939">
        <w:t xml:space="preserve">, независимо от подчиненности и источников финансирования. </w:t>
      </w:r>
    </w:p>
    <w:p w:rsidR="00F75939" w:rsidRPr="00F75939" w:rsidRDefault="00F75939" w:rsidP="00F75939">
      <w:pPr>
        <w:ind w:firstLine="709"/>
        <w:jc w:val="both"/>
      </w:pPr>
      <w:r w:rsidRPr="00F75939">
        <w:t>С целью получения полной информации по муниципальному району, рекомендуем городским и сельским поселениям, входящим в его состав, оказать содействие администрации муниципального района в сборе информации.</w:t>
      </w:r>
    </w:p>
    <w:p w:rsidR="00F75939" w:rsidRPr="00F75939" w:rsidRDefault="00F75939" w:rsidP="00F75939">
      <w:pPr>
        <w:ind w:firstLine="709"/>
        <w:jc w:val="both"/>
      </w:pPr>
      <w:r w:rsidRPr="00F75939">
        <w:t>По муниципальным образованиям, наделенным статусом муниципального района, имеющим в своем составе городские и сельские муниципальные образования и не имеющим собственной территории, представляется сводный отчет, обобщающий входящие в его состав городские и сельские муниципальные образования.</w:t>
      </w:r>
    </w:p>
    <w:p w:rsidR="00F75939" w:rsidRPr="00F75939" w:rsidRDefault="00F75939" w:rsidP="00F75939">
      <w:pPr>
        <w:ind w:firstLine="709"/>
        <w:jc w:val="both"/>
      </w:pPr>
      <w:r w:rsidRPr="00F75939">
        <w:t>По муниципальным образованиям, наделенным статусом муниципального района и имеющим в своем составе межселенные территории, заполняются графа 4 и графа 5:</w:t>
      </w:r>
    </w:p>
    <w:p w:rsidR="00F75939" w:rsidRPr="00F75939" w:rsidRDefault="00F75939" w:rsidP="00F75939">
      <w:pPr>
        <w:ind w:firstLine="709"/>
        <w:jc w:val="both"/>
      </w:pPr>
      <w:r w:rsidRPr="00F75939">
        <w:t>- графа 4 – сводные данные по муниципальному району, включая информацию по межселенной территории;</w:t>
      </w:r>
    </w:p>
    <w:p w:rsidR="00F75939" w:rsidRPr="00F75939" w:rsidRDefault="00F75939" w:rsidP="00F75939">
      <w:pPr>
        <w:ind w:firstLine="709"/>
        <w:jc w:val="both"/>
      </w:pPr>
      <w:r w:rsidRPr="00F75939">
        <w:t>- графа 5 – данные только по межселенной территории.</w:t>
      </w:r>
    </w:p>
    <w:p w:rsidR="00F75939" w:rsidRPr="00F75939" w:rsidRDefault="00F75939" w:rsidP="00F75939">
      <w:pPr>
        <w:ind w:firstLine="709"/>
        <w:jc w:val="both"/>
      </w:pPr>
      <w:r w:rsidRPr="00F75939">
        <w:t>Данные строк 4.1.1, 4.2.1, 4.3.1, 4.4.1, 4.5.1, 4.6.1, 4.7.1, 4.8.1, 4.9.1, 4.10.1, 4.12.1, 4.14.2, 4.15.2, 4.16.2, 8-11.1 показываются с одним десятичным знаком;</w:t>
      </w:r>
    </w:p>
    <w:p w:rsidR="00F75939" w:rsidRPr="00F75939" w:rsidRDefault="00F75939" w:rsidP="00F75939">
      <w:pPr>
        <w:ind w:firstLine="709"/>
        <w:jc w:val="both"/>
      </w:pPr>
      <w:r w:rsidRPr="00F75939">
        <w:t xml:space="preserve">остальные - в целых числах. </w:t>
      </w:r>
    </w:p>
    <w:p w:rsidR="00F75939" w:rsidRPr="00F75939" w:rsidRDefault="00F75939" w:rsidP="00F75939">
      <w:pPr>
        <w:keepNext/>
        <w:spacing w:after="120"/>
        <w:jc w:val="center"/>
        <w:outlineLvl w:val="8"/>
        <w:rPr>
          <w:b/>
        </w:rPr>
      </w:pPr>
      <w:r w:rsidRPr="00F75939">
        <w:rPr>
          <w:b/>
        </w:rPr>
        <w:t>Территория</w:t>
      </w:r>
    </w:p>
    <w:p w:rsidR="00F75939" w:rsidRPr="00F75939" w:rsidRDefault="00F75939" w:rsidP="00F75939">
      <w:pPr>
        <w:ind w:firstLine="709"/>
        <w:jc w:val="both"/>
      </w:pPr>
      <w:r w:rsidRPr="00F75939">
        <w:t xml:space="preserve">В </w:t>
      </w:r>
      <w:r w:rsidRPr="00F75939">
        <w:rPr>
          <w:b/>
        </w:rPr>
        <w:t xml:space="preserve">строке 1 </w:t>
      </w:r>
      <w:r w:rsidRPr="00F75939">
        <w:t xml:space="preserve">показывается общая площадь земель муниципального образования </w:t>
      </w:r>
      <w:r w:rsidRPr="00F75939">
        <w:br/>
        <w:t>(в соответствии с ф. № 22-2, разрабатываемой Росреестром).</w:t>
      </w:r>
    </w:p>
    <w:p w:rsidR="00F75939" w:rsidRPr="00F75939" w:rsidRDefault="00F75939" w:rsidP="00F75939">
      <w:pPr>
        <w:ind w:firstLine="709"/>
        <w:jc w:val="both"/>
      </w:pPr>
      <w:r w:rsidRPr="00F75939">
        <w:t>В этот показатель включаются земли и водные объекты, расположенные в пределах официально утвержденной черты муниципального образования, а при отсутствии официально утвержденной черты – в фактически числящихся границах на конец отчетного года. Здесь же учитываются и земли, изъятые из непосредственного ведения муниципального образования (военные городки, полигоны, полосы отчуждения железных до</w:t>
      </w:r>
      <w:r w:rsidR="001042CB">
        <w:t>рог и так далее</w:t>
      </w:r>
      <w:r w:rsidRPr="00F75939">
        <w:t>).</w:t>
      </w:r>
    </w:p>
    <w:p w:rsidR="00F75939" w:rsidRPr="00F75939" w:rsidRDefault="00F75939" w:rsidP="001042CB">
      <w:pPr>
        <w:spacing w:before="120" w:after="120"/>
        <w:ind w:firstLine="709"/>
        <w:jc w:val="center"/>
        <w:rPr>
          <w:b/>
        </w:rPr>
      </w:pPr>
      <w:r w:rsidRPr="00F75939">
        <w:rPr>
          <w:b/>
        </w:rPr>
        <w:t>Объекты бытового обслуживания</w:t>
      </w:r>
    </w:p>
    <w:p w:rsidR="00F75939" w:rsidRPr="00F75939" w:rsidRDefault="00F75939" w:rsidP="00F75939">
      <w:pPr>
        <w:ind w:firstLine="709"/>
        <w:jc w:val="both"/>
      </w:pPr>
      <w:r w:rsidRPr="00F75939">
        <w:t xml:space="preserve">При заполнении этого раздела необходимо руководствоваться государственным стандартом </w:t>
      </w:r>
      <w:r w:rsidRPr="00F75939">
        <w:rPr>
          <w:b/>
          <w:i/>
        </w:rPr>
        <w:t>ГОСТ Р57137-2016 «Бытовое обслуживание населения. Термины и определения»</w:t>
      </w:r>
      <w:r w:rsidRPr="00F75939">
        <w:rPr>
          <w:b/>
        </w:rPr>
        <w:t>.</w:t>
      </w:r>
    </w:p>
    <w:p w:rsidR="00F75939" w:rsidRPr="00F75939" w:rsidRDefault="00F75939" w:rsidP="00F75939">
      <w:pPr>
        <w:ind w:firstLine="709"/>
        <w:jc w:val="both"/>
      </w:pPr>
      <w:r w:rsidRPr="00F75939">
        <w:t xml:space="preserve">В </w:t>
      </w:r>
      <w:r w:rsidRPr="00F75939">
        <w:rPr>
          <w:b/>
        </w:rPr>
        <w:t>строке 2</w:t>
      </w:r>
      <w:r w:rsidRPr="00F75939">
        <w:t xml:space="preserve">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населения, находящихся в собственности (на балансе) юридических лиц всех форм собственности и </w:t>
      </w:r>
      <w:r w:rsidRPr="00F75939">
        <w:lastRenderedPageBreak/>
        <w:t>индивидуальных предпринимателей, оказывающих услуги на собственных или арендованных площадях.</w:t>
      </w:r>
    </w:p>
    <w:p w:rsidR="00F75939" w:rsidRPr="00F75939" w:rsidRDefault="00F75939" w:rsidP="00F75939">
      <w:pPr>
        <w:ind w:firstLine="709"/>
        <w:jc w:val="both"/>
      </w:pPr>
      <w:r w:rsidRPr="00F75939">
        <w:t>К объектам бытового обслуживания населения относятся предприятия (организации) бытового обслуживания; специально оборудованные помещения (их части), предназначенные для оказания услуг населению и обеспеченные необходимым оборудованием (ателье, маст</w:t>
      </w:r>
      <w:r w:rsidR="00E233CF">
        <w:t>ерские, павильоны, салоны</w:t>
      </w:r>
      <w:r w:rsidR="001042CB">
        <w:t xml:space="preserve"> и тому подобное</w:t>
      </w:r>
      <w:r w:rsidRPr="00F75939">
        <w:t>).</w:t>
      </w:r>
    </w:p>
    <w:p w:rsidR="00F75939" w:rsidRPr="00F75939" w:rsidRDefault="00F75939" w:rsidP="00F75939">
      <w:pPr>
        <w:autoSpaceDE w:val="0"/>
        <w:autoSpaceDN w:val="0"/>
        <w:ind w:firstLine="709"/>
        <w:jc w:val="both"/>
      </w:pPr>
      <w:r w:rsidRPr="00F75939">
        <w:t>Если юридическое лицо или индивидуальный предприниматель зарегистрирован на территории отчитывающегося муниципального образования, но имеет объект бытового обслуживания в другом муниципальном образовании, то этот объект не включается в данный отчет. Он будет учтен в отчете того муниципального образования, на территории которого расположен.</w:t>
      </w:r>
    </w:p>
    <w:p w:rsidR="00F75939" w:rsidRPr="00F75939" w:rsidRDefault="00F75939" w:rsidP="00F75939">
      <w:pPr>
        <w:autoSpaceDE w:val="0"/>
        <w:autoSpaceDN w:val="0"/>
        <w:ind w:firstLine="709"/>
        <w:jc w:val="both"/>
      </w:pPr>
      <w:r w:rsidRPr="00F75939">
        <w:t xml:space="preserve">В строках </w:t>
      </w:r>
      <w:r w:rsidRPr="00F75939">
        <w:rPr>
          <w:b/>
        </w:rPr>
        <w:t>2.1-2.12</w:t>
      </w:r>
      <w:r w:rsidRPr="00F75939">
        <w:t xml:space="preserve"> и </w:t>
      </w:r>
      <w:r w:rsidRPr="00F75939">
        <w:rPr>
          <w:b/>
          <w:spacing w:val="-2"/>
        </w:rPr>
        <w:t>3.1-3.9</w:t>
      </w:r>
      <w:r w:rsidRPr="00F75939">
        <w:rPr>
          <w:spacing w:val="-2"/>
        </w:rPr>
        <w:t xml:space="preserve"> </w:t>
      </w:r>
      <w:r w:rsidRPr="00F75939">
        <w:t>общее число объектов бытового обслуживания и общее число приемных пунктов бытового обслуживания распределяется по видам оказываемых бытовых услуг в соответствии с собирательной классификационной группировкой «Платные услуги населению» на основе Общероссийского классификатора продукции по видам экономической деятельности (ОКПД2) ОК 034-2014 (КПЕС 2008), утвержденной приказом Росстата от 23.05.2016 № 244.</w:t>
      </w:r>
    </w:p>
    <w:p w:rsidR="00F75939" w:rsidRPr="00F75939" w:rsidRDefault="00F75939" w:rsidP="00F75939">
      <w:pPr>
        <w:autoSpaceDE w:val="0"/>
        <w:autoSpaceDN w:val="0"/>
        <w:ind w:firstLine="709"/>
        <w:jc w:val="both"/>
      </w:pPr>
      <w:r w:rsidRPr="00F75939">
        <w:rPr>
          <w:b/>
        </w:rPr>
        <w:t xml:space="preserve">Строка 2 </w:t>
      </w:r>
      <w:r w:rsidRPr="00F75939">
        <w:t>равна сумме строк 2.1-2.12. Ателье (мастерская, салон), занятые оказанием нескольких видов бытовых услуг, например банных и парикмахерских, показываются один раз по преобладающему виду услуг (по объему оказанных услуг населению в денежном выражении).</w:t>
      </w:r>
    </w:p>
    <w:p w:rsidR="00F75939" w:rsidRPr="00F75939" w:rsidRDefault="00F75939" w:rsidP="00F75939">
      <w:pPr>
        <w:ind w:firstLine="709"/>
        <w:jc w:val="both"/>
      </w:pPr>
      <w:r w:rsidRPr="00F75939">
        <w:t>В многопрофильном пре</w:t>
      </w:r>
      <w:r w:rsidR="00E233CF">
        <w:t>дприятии (доме, комбинате</w:t>
      </w:r>
      <w:r w:rsidR="008B4DBD">
        <w:t xml:space="preserve"> и тому подобное</w:t>
      </w:r>
      <w:r w:rsidRPr="00F75939">
        <w:t xml:space="preserve">) бытового обслуживания каждое ателье (мастерская, салон, павильон) учитывается самостоятельно. </w:t>
      </w:r>
    </w:p>
    <w:p w:rsidR="00F75939" w:rsidRPr="00F75939" w:rsidRDefault="00F75939" w:rsidP="00F75939">
      <w:pPr>
        <w:ind w:firstLine="709"/>
        <w:jc w:val="both"/>
      </w:pPr>
      <w:r w:rsidRPr="00F75939">
        <w:t>В случае,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 число объектов бытового обслуживания определяется по числу индивидуальных предпринимателей.</w:t>
      </w:r>
    </w:p>
    <w:p w:rsidR="00F75939" w:rsidRPr="00F75939" w:rsidRDefault="00F75939" w:rsidP="00F75939">
      <w:pPr>
        <w:ind w:firstLine="709"/>
        <w:jc w:val="both"/>
      </w:pPr>
      <w:r w:rsidRPr="00F75939">
        <w:t xml:space="preserve">В </w:t>
      </w:r>
      <w:r w:rsidRPr="00F75939">
        <w:rPr>
          <w:b/>
        </w:rPr>
        <w:t>строке 2.8</w:t>
      </w:r>
      <w:r w:rsidRPr="00F75939">
        <w:t xml:space="preserve"> учитываются общедоступные бани и душевые, а также сауны.</w:t>
      </w:r>
    </w:p>
    <w:p w:rsidR="00F75939" w:rsidRPr="00F75939" w:rsidRDefault="00F75939" w:rsidP="00F75939">
      <w:pPr>
        <w:ind w:firstLine="709"/>
        <w:jc w:val="both"/>
      </w:pPr>
      <w:r w:rsidRPr="00F75939">
        <w:t xml:space="preserve">В </w:t>
      </w:r>
      <w:r w:rsidRPr="00F75939">
        <w:rPr>
          <w:b/>
        </w:rPr>
        <w:t>строке 2.9</w:t>
      </w:r>
      <w:r w:rsidRPr="00F75939">
        <w:t xml:space="preserve"> учитываются объекты бытового обслуживания, оказывающие услуги парикмахерских, косметические услуги по уходу за кожей лица и тела, услуги маникюра и педикюра.</w:t>
      </w:r>
    </w:p>
    <w:p w:rsidR="00F75939" w:rsidRPr="00F75939" w:rsidRDefault="00F75939" w:rsidP="00F75939">
      <w:pPr>
        <w:ind w:firstLine="709"/>
        <w:jc w:val="both"/>
      </w:pPr>
      <w:r w:rsidRPr="00F75939">
        <w:t xml:space="preserve">В </w:t>
      </w:r>
      <w:r w:rsidRPr="00F75939">
        <w:rPr>
          <w:b/>
        </w:rPr>
        <w:t>строке 2.10</w:t>
      </w:r>
      <w:r w:rsidRPr="00F75939">
        <w:t xml:space="preserve"> учитываются объекты бытового обслуживания, оказывающие услуги фотоателье, фотолабораторий (фотоуслуги) и киноуслуги.</w:t>
      </w:r>
    </w:p>
    <w:p w:rsidR="00F75939" w:rsidRPr="00F75939" w:rsidRDefault="00F75939" w:rsidP="00F75939">
      <w:pPr>
        <w:ind w:firstLine="709"/>
        <w:jc w:val="both"/>
      </w:pPr>
      <w:r w:rsidRPr="00F75939">
        <w:t xml:space="preserve">В </w:t>
      </w:r>
      <w:r w:rsidRPr="00F75939">
        <w:rPr>
          <w:b/>
        </w:rPr>
        <w:t>строках</w:t>
      </w:r>
      <w:r w:rsidRPr="00F75939">
        <w:t xml:space="preserve"> </w:t>
      </w:r>
      <w:r w:rsidRPr="00F75939">
        <w:rPr>
          <w:b/>
        </w:rPr>
        <w:t>2.12 и 3.9</w:t>
      </w:r>
      <w:r w:rsidRPr="00F75939">
        <w:t xml:space="preserve"> учитываются объекты бытового обслуживания, оказывающие населению услуги по переработке сельскохозяйственной продукции; граверные работы по металлу, стеклу, фарфору, дереву, керамике; окраске тканей и текстильных изделий; распиловке древесины; переплетные, брошюровочные, окантовочные, картонажные работы; услуги по общей уборке жилых домов и квартир;</w:t>
      </w:r>
      <w:r w:rsidRPr="00F75939">
        <w:rPr>
          <w:szCs w:val="24"/>
        </w:rPr>
        <w:t xml:space="preserve"> </w:t>
      </w:r>
      <w:r w:rsidRPr="00F75939">
        <w:t xml:space="preserve"> услуги справочно-информационной службы по в</w:t>
      </w:r>
      <w:r w:rsidR="00E233CF">
        <w:t>ыдаче справок</w:t>
      </w:r>
      <w:r w:rsidR="008B4DBD">
        <w:t xml:space="preserve"> и тому подобное</w:t>
      </w:r>
      <w:r w:rsidRPr="00F75939">
        <w:t xml:space="preserve">. </w:t>
      </w:r>
    </w:p>
    <w:p w:rsidR="00F75939" w:rsidRPr="00F75939" w:rsidRDefault="00F75939" w:rsidP="00F75939">
      <w:pPr>
        <w:ind w:firstLine="709"/>
        <w:jc w:val="both"/>
        <w:rPr>
          <w:i/>
          <w:szCs w:val="24"/>
        </w:rPr>
      </w:pPr>
      <w:r w:rsidRPr="00F75939">
        <w:t xml:space="preserve">Более подробный перечень прочих видов бытовых услуг </w:t>
      </w:r>
      <w:r w:rsidRPr="00F75939">
        <w:rPr>
          <w:szCs w:val="24"/>
        </w:rPr>
        <w:t xml:space="preserve">размещен на официальном Интернет-портале Росстата по адресу: </w:t>
      </w:r>
      <w:r w:rsidRPr="00F75939">
        <w:rPr>
          <w:i/>
          <w:szCs w:val="24"/>
          <w:lang w:val="en-US"/>
        </w:rPr>
        <w:t>www</w:t>
      </w:r>
      <w:r w:rsidRPr="00F75939">
        <w:rPr>
          <w:i/>
          <w:szCs w:val="24"/>
        </w:rPr>
        <w:t>.</w:t>
      </w:r>
      <w:r w:rsidRPr="00F75939">
        <w:rPr>
          <w:i/>
          <w:szCs w:val="24"/>
          <w:lang w:val="en-US"/>
        </w:rPr>
        <w:t>gks</w:t>
      </w:r>
      <w:r w:rsidRPr="00F75939">
        <w:rPr>
          <w:i/>
          <w:szCs w:val="24"/>
        </w:rPr>
        <w:t>.</w:t>
      </w:r>
      <w:r w:rsidRPr="00F75939">
        <w:rPr>
          <w:i/>
          <w:szCs w:val="24"/>
          <w:lang w:val="en-US"/>
        </w:rPr>
        <w:t>ru</w:t>
      </w:r>
      <w:r w:rsidRPr="00F75939">
        <w:rPr>
          <w:i/>
          <w:szCs w:val="24"/>
        </w:rPr>
        <w:t>/ Официальная статистика/ Предпринимательство/ Розничная торговля, услуги населению, туризм/ Платные услуги/ Номенклатура услуг по ОКПД2.</w:t>
      </w:r>
    </w:p>
    <w:p w:rsidR="00F75939" w:rsidRPr="00F75939" w:rsidRDefault="00F75939" w:rsidP="00F75939">
      <w:pPr>
        <w:ind w:firstLine="709"/>
        <w:jc w:val="both"/>
      </w:pPr>
      <w:r w:rsidRPr="00F75939">
        <w:t xml:space="preserve">В </w:t>
      </w:r>
      <w:r w:rsidRPr="00F75939">
        <w:rPr>
          <w:b/>
        </w:rPr>
        <w:t xml:space="preserve">строке 3 </w:t>
      </w:r>
      <w:r w:rsidRPr="00F75939">
        <w:t xml:space="preserve">учитываются все приемные пункты бытового обслуживания населения, осуществляющие прием и выдачу заказов населению, расположенные на отдельных от  ателье (мастерской, салона) площадях и действующие по состоянию на 31 декабря отчетного года. </w:t>
      </w:r>
    </w:p>
    <w:p w:rsidR="00F75939" w:rsidRPr="00F75939" w:rsidRDefault="00F75939" w:rsidP="00F75939">
      <w:pPr>
        <w:ind w:firstLine="709"/>
        <w:jc w:val="both"/>
      </w:pPr>
      <w:r w:rsidRPr="00F75939">
        <w:t xml:space="preserve">При этом необходимо обратить внимание на то, чтобы приемные пункты, расположенные на арендуемых площадях, не были учтены дважды. В случае, когда один и тот же приемщик принимает заказы по нескольким видам бытовых услуг, учитывать приемный пункт надо один раз по преобладающему виду услуг (по объему оказанных услуг населению в денежном выражении). </w:t>
      </w:r>
    </w:p>
    <w:p w:rsidR="00F75939" w:rsidRPr="00F75939" w:rsidRDefault="00F75939" w:rsidP="00F75939">
      <w:pPr>
        <w:ind w:firstLine="709"/>
        <w:jc w:val="both"/>
      </w:pPr>
      <w:r w:rsidRPr="00F75939">
        <w:rPr>
          <w:b/>
        </w:rPr>
        <w:t>Строка 3</w:t>
      </w:r>
      <w:r w:rsidRPr="00F75939">
        <w:t xml:space="preserve"> равна сумме строк 3.1-3.9. </w:t>
      </w:r>
    </w:p>
    <w:p w:rsidR="00F75939" w:rsidRPr="00F75939" w:rsidRDefault="00F75939" w:rsidP="00F75939">
      <w:pPr>
        <w:ind w:firstLine="709"/>
        <w:jc w:val="both"/>
        <w:rPr>
          <w:spacing w:val="-2"/>
        </w:rPr>
      </w:pPr>
      <w:r w:rsidRPr="00F75939">
        <w:rPr>
          <w:spacing w:val="-2"/>
        </w:rPr>
        <w:t xml:space="preserve">В число приемных пунктов включаются также передвижные приемные пункты, осуществляющие прием и выдачу заказов в населенных пунктах по утвержденному графику работы. </w:t>
      </w:r>
    </w:p>
    <w:p w:rsidR="00F75939" w:rsidRPr="00F75939" w:rsidRDefault="00F75939" w:rsidP="00F75939">
      <w:pPr>
        <w:ind w:firstLine="709"/>
        <w:jc w:val="both"/>
      </w:pPr>
      <w:r w:rsidRPr="00F75939">
        <w:rPr>
          <w:spacing w:val="-2"/>
        </w:rPr>
        <w:lastRenderedPageBreak/>
        <w:t>Передвижной приемный пункт бытового обслуживания - транспортное средство, оборудованное и используемое только для приема и транспортирования в бытовом обслуживании определенных видов изделий или для оказания бытовых услуг</w:t>
      </w:r>
      <w:r w:rsidRPr="00F75939">
        <w:rPr>
          <w:spacing w:val="-2"/>
          <w:vertAlign w:val="superscript"/>
        </w:rPr>
        <w:footnoteReference w:customMarkFollows="1" w:id="3"/>
        <w:t>*</w:t>
      </w:r>
      <w:r w:rsidRPr="00F75939">
        <w:rPr>
          <w:spacing w:val="-2"/>
        </w:rPr>
        <w:t>. Если в течение года не было ни одного дня работы передвижного приемного пункта, то этот пункт учету не подлежит. В число передвижных приемных пунктов не включаются автомашины, предназначенные только для доставки на дом населению заказов по стирке белья, химической чистке и крашению вещей, ремонту бытовых машин и</w:t>
      </w:r>
      <w:r w:rsidR="00E233CF">
        <w:rPr>
          <w:spacing w:val="-2"/>
        </w:rPr>
        <w:t xml:space="preserve"> приборов, готовых изделий</w:t>
      </w:r>
      <w:r w:rsidR="00E233CF" w:rsidRPr="00E233CF">
        <w:rPr>
          <w:spacing w:val="-2"/>
        </w:rPr>
        <w:t xml:space="preserve"> </w:t>
      </w:r>
      <w:r w:rsidR="00E233CF">
        <w:rPr>
          <w:spacing w:val="-2"/>
        </w:rPr>
        <w:t xml:space="preserve"> и тому подобное</w:t>
      </w:r>
      <w:r w:rsidRPr="00F75939">
        <w:t>.</w:t>
      </w:r>
    </w:p>
    <w:p w:rsidR="00F75939" w:rsidRPr="00F75939" w:rsidRDefault="00F75939" w:rsidP="00F75939">
      <w:pPr>
        <w:autoSpaceDE w:val="0"/>
        <w:autoSpaceDN w:val="0"/>
        <w:spacing w:before="120" w:after="120"/>
        <w:ind w:firstLine="709"/>
        <w:jc w:val="center"/>
        <w:rPr>
          <w:b/>
        </w:rPr>
      </w:pPr>
      <w:r w:rsidRPr="00F75939">
        <w:rPr>
          <w:b/>
        </w:rPr>
        <w:t>Объекты розничной торговли и общественного питания</w:t>
      </w:r>
    </w:p>
    <w:p w:rsidR="00F75939" w:rsidRPr="00F75939" w:rsidRDefault="00F75939" w:rsidP="00F75939">
      <w:pPr>
        <w:ind w:firstLine="709"/>
        <w:jc w:val="both"/>
        <w:rPr>
          <w:szCs w:val="24"/>
        </w:rPr>
      </w:pPr>
      <w:r w:rsidRPr="00F75939">
        <w:t xml:space="preserve">Раздел заполняется по всем объектам торговли и общественного питания, находящимся на территории муниципального образования и функционирующим по состоянию на 31 декабря отчетного года. В данном разделе учитываются собственные и арендованные объекты розничной торговли и общественного питания организаций, независимо от их организационно – правовой формы, и индивидуальных предпринимателей. </w:t>
      </w:r>
      <w:r w:rsidRPr="00F75939">
        <w:rPr>
          <w:b/>
          <w:i/>
        </w:rPr>
        <w:t>Определения объектов торговли и общественного питания приведены на основе ГОСТ Р51303-2013 «Торговля. Термины и определения», ГОСТ 30389-2013 «Услуги общественного питания. Предприятия общественного питания. Классификация и общие требования».</w:t>
      </w:r>
    </w:p>
    <w:p w:rsidR="00F75939" w:rsidRPr="00F75939" w:rsidRDefault="00F75939" w:rsidP="00F75939">
      <w:pPr>
        <w:ind w:firstLine="709"/>
        <w:jc w:val="both"/>
      </w:pPr>
      <w:r w:rsidRPr="00F75939">
        <w:t xml:space="preserve">В </w:t>
      </w:r>
      <w:r w:rsidRPr="00F75939">
        <w:rPr>
          <w:b/>
        </w:rPr>
        <w:t>строке 4.1</w:t>
      </w:r>
      <w:r w:rsidRPr="00F75939">
        <w:t xml:space="preserve"> указывается количество магазинов. </w:t>
      </w:r>
    </w:p>
    <w:p w:rsidR="00F75939" w:rsidRPr="00F75939" w:rsidRDefault="00F75939" w:rsidP="00F75939">
      <w:pPr>
        <w:ind w:firstLine="709"/>
        <w:jc w:val="both"/>
      </w:pPr>
      <w:r w:rsidRPr="00F75939">
        <w:t xml:space="preserve">К </w:t>
      </w:r>
      <w:r w:rsidRPr="00F75939">
        <w:rPr>
          <w:b/>
        </w:rPr>
        <w:t xml:space="preserve">магазинам </w:t>
      </w:r>
      <w:r w:rsidRPr="00F75939">
        <w:t>относятся стационарные торговые объекты, предназначенные для продажи товаров и оказания услуг покупателям, в составе которых имеются торговые залы, подсобные, административно-бытовые помещения и складские помещения.</w:t>
      </w:r>
    </w:p>
    <w:p w:rsidR="00F75939" w:rsidRPr="00F75939" w:rsidRDefault="00F75939" w:rsidP="00F75939">
      <w:pPr>
        <w:ind w:firstLine="709"/>
        <w:jc w:val="both"/>
      </w:pPr>
      <w:r w:rsidRPr="00F75939">
        <w:rPr>
          <w:b/>
        </w:rPr>
        <w:t>Строка 4.2 г</w:t>
      </w:r>
      <w:r w:rsidRPr="00F75939">
        <w:rPr>
          <w:b/>
          <w:bCs/>
        </w:rPr>
        <w:t xml:space="preserve">ипермаркеты - </w:t>
      </w:r>
      <w:r w:rsidRPr="00F75939">
        <w:t>магазины с площадью торгового зала от 5000 м</w:t>
      </w:r>
      <w:r w:rsidRPr="00F75939">
        <w:rPr>
          <w:vertAlign w:val="superscript"/>
        </w:rPr>
        <w:t>2</w:t>
      </w:r>
      <w:r w:rsidRPr="00F75939">
        <w:t>,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rsidR="00F75939" w:rsidRPr="00F75939" w:rsidRDefault="00F75939" w:rsidP="00F75939">
      <w:pPr>
        <w:ind w:firstLine="709"/>
        <w:jc w:val="both"/>
      </w:pPr>
      <w:r w:rsidRPr="00F75939">
        <w:rPr>
          <w:b/>
        </w:rPr>
        <w:t xml:space="preserve">Строка 4.3 </w:t>
      </w:r>
      <w:r w:rsidRPr="00F75939">
        <w:rPr>
          <w:b/>
          <w:bCs/>
        </w:rPr>
        <w:t>супермаркеты</w:t>
      </w:r>
      <w:r w:rsidRPr="00F75939">
        <w:t xml:space="preserve"> (</w:t>
      </w:r>
      <w:r w:rsidRPr="00F75939">
        <w:rPr>
          <w:i/>
          <w:iCs/>
        </w:rPr>
        <w:t>универсамы</w:t>
      </w:r>
      <w:r w:rsidRPr="00F75939">
        <w:t>) - магазины с площадью торгового зала от 400 м</w:t>
      </w:r>
      <w:r w:rsidRPr="00F75939">
        <w:rPr>
          <w:vertAlign w:val="superscript"/>
        </w:rPr>
        <w:t>2</w:t>
      </w:r>
      <w:r w:rsidRPr="00F75939">
        <w:t>, в которых осуществляют продажу продовольственных и непродовольственных товаров повседневного спроса преимущественно по методу самообслуживания. По данной строке также учитываются магазины «Гастроном».</w:t>
      </w:r>
    </w:p>
    <w:p w:rsidR="00F75939" w:rsidRPr="00F75939" w:rsidRDefault="00F75939" w:rsidP="00F75939">
      <w:pPr>
        <w:ind w:firstLine="709"/>
        <w:jc w:val="both"/>
      </w:pPr>
      <w:r w:rsidRPr="00F75939">
        <w:rPr>
          <w:rFonts w:cs="Calibri"/>
          <w:b/>
        </w:rPr>
        <w:t>Гастроном</w:t>
      </w:r>
      <w:r w:rsidRPr="00F75939">
        <w:rPr>
          <w:rFonts w:cs="Calibri"/>
        </w:rPr>
        <w:t xml:space="preserve"> - магазин с площадью торгового зала от 400 м</w:t>
      </w:r>
      <w:r w:rsidRPr="00F75939">
        <w:rPr>
          <w:rFonts w:cs="Calibri"/>
          <w:vertAlign w:val="superscript"/>
        </w:rPr>
        <w:t>2</w:t>
      </w:r>
      <w:r w:rsidRPr="00F75939">
        <w:rPr>
          <w:rFonts w:cs="Calibri"/>
        </w:rPr>
        <w:t xml:space="preserve">,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вино-водочных изделий </w:t>
      </w:r>
      <w:r w:rsidR="00E233CF">
        <w:rPr>
          <w:rFonts w:cs="Calibri"/>
        </w:rPr>
        <w:t>и безалкогольных напитков</w:t>
      </w:r>
      <w:r w:rsidR="008B4DBD">
        <w:rPr>
          <w:rFonts w:cs="Calibri"/>
        </w:rPr>
        <w:t xml:space="preserve"> </w:t>
      </w:r>
      <w:r w:rsidR="008B4DBD">
        <w:t>и тому подобное</w:t>
      </w:r>
      <w:r w:rsidRPr="00F75939">
        <w:rPr>
          <w:rFonts w:cs="Calibri"/>
        </w:rPr>
        <w:t>) преимущественно с использованием индивидуального обслуживания покупателей через прилавок.</w:t>
      </w:r>
    </w:p>
    <w:p w:rsidR="00F75939" w:rsidRPr="00F75939" w:rsidRDefault="00F75939" w:rsidP="00F75939">
      <w:pPr>
        <w:ind w:firstLine="709"/>
        <w:jc w:val="both"/>
      </w:pPr>
      <w:r w:rsidRPr="00F75939">
        <w:rPr>
          <w:b/>
        </w:rPr>
        <w:t xml:space="preserve">Строка 4.4 специализированные продовольственные магазины - </w:t>
      </w:r>
      <w:r w:rsidRPr="00F75939">
        <w:t>магазины, в которых осуществляется продажа товаров одной продовольственной группы или ее части  («рыба», «мясо», «колбасы», «минеральные воды</w:t>
      </w:r>
      <w:r w:rsidR="00E233CF">
        <w:t>», «хлеб», «овощи-фрукты»</w:t>
      </w:r>
      <w:r w:rsidR="008B4DBD">
        <w:t xml:space="preserve"> и так далее</w:t>
      </w:r>
      <w:r w:rsidRPr="00F75939">
        <w:t>). По данной строке также учитываются магазины-салоны (бутики).</w:t>
      </w:r>
    </w:p>
    <w:p w:rsidR="00F75939" w:rsidRPr="00F75939" w:rsidRDefault="00F75939" w:rsidP="00F75939">
      <w:pPr>
        <w:ind w:firstLine="709"/>
        <w:jc w:val="both"/>
      </w:pPr>
      <w:r w:rsidRPr="00F75939">
        <w:rPr>
          <w:b/>
        </w:rPr>
        <w:t xml:space="preserve">Строка 4.5 специализированные непродовольственные магазины - </w:t>
      </w:r>
      <w:r w:rsidRPr="00F75939">
        <w:t>магазины, в которых осуществляется продажа товаров одной непродовольственной группы или ее части («одежда», «обувь», «ткани», «мебель», «книги», «зоот</w:t>
      </w:r>
      <w:r w:rsidR="00E233CF">
        <w:t>овары», «семена», «цветы»</w:t>
      </w:r>
      <w:r w:rsidR="008B4DBD">
        <w:t xml:space="preserve"> и так далее</w:t>
      </w:r>
      <w:r w:rsidRPr="00F75939">
        <w:t>). По данной строке также учитываются магазины-салоны (бутики).</w:t>
      </w:r>
    </w:p>
    <w:p w:rsidR="00F75939" w:rsidRPr="00F75939" w:rsidRDefault="00F75939" w:rsidP="00F75939">
      <w:pPr>
        <w:ind w:firstLine="709"/>
        <w:jc w:val="both"/>
      </w:pPr>
      <w:r w:rsidRPr="00F75939">
        <w:rPr>
          <w:b/>
        </w:rPr>
        <w:t xml:space="preserve">Строка 4.6 </w:t>
      </w:r>
      <w:r w:rsidRPr="00F75939">
        <w:rPr>
          <w:b/>
          <w:bCs/>
        </w:rPr>
        <w:t>минимаркеты</w:t>
      </w:r>
      <w:r w:rsidRPr="00F75939">
        <w:t xml:space="preserve"> (</w:t>
      </w:r>
      <w:r w:rsidRPr="00F75939">
        <w:rPr>
          <w:i/>
          <w:iCs/>
        </w:rPr>
        <w:t>магазины «Продукты»</w:t>
      </w:r>
      <w:r w:rsidRPr="00F75939">
        <w:t>) - предприятия розничной торговли, в которых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rsidR="00F75939" w:rsidRPr="00F75939" w:rsidRDefault="00F75939" w:rsidP="00F75939">
      <w:pPr>
        <w:ind w:firstLine="709"/>
        <w:jc w:val="both"/>
      </w:pPr>
      <w:r w:rsidRPr="00F75939">
        <w:rPr>
          <w:b/>
        </w:rPr>
        <w:t xml:space="preserve">Строка 4.7 универмаги </w:t>
      </w:r>
      <w:r w:rsidRPr="00F75939">
        <w:rPr>
          <w:b/>
          <w:bCs/>
        </w:rPr>
        <w:t xml:space="preserve">- </w:t>
      </w:r>
      <w:r w:rsidRPr="00F75939">
        <w:t>магазины с совокупной площадью торговых залов от 3500 м</w:t>
      </w:r>
      <w:r w:rsidRPr="00F75939">
        <w:rPr>
          <w:vertAlign w:val="superscript"/>
        </w:rPr>
        <w:t xml:space="preserve">2 </w:t>
      </w:r>
      <w:r w:rsidRPr="00F75939">
        <w:t>в городском населенном пункте и от 650 м</w:t>
      </w:r>
      <w:r w:rsidRPr="00F75939">
        <w:rPr>
          <w:vertAlign w:val="superscript"/>
        </w:rPr>
        <w:t>2</w:t>
      </w:r>
      <w:r w:rsidRPr="00F75939">
        <w:t xml:space="preserve"> в сельском населенном пункте, в которых осуществляют продажу непродовольственных товаров универсального ассортимента.</w:t>
      </w:r>
    </w:p>
    <w:p w:rsidR="00F75939" w:rsidRPr="00F75939" w:rsidRDefault="00F75939" w:rsidP="00F75939">
      <w:pPr>
        <w:ind w:firstLine="709"/>
        <w:jc w:val="both"/>
      </w:pPr>
      <w:r w:rsidRPr="00F75939">
        <w:rPr>
          <w:b/>
        </w:rPr>
        <w:t xml:space="preserve">Строка 4.8 прочие магазины - </w:t>
      </w:r>
      <w:r w:rsidRPr="00F75939">
        <w:t xml:space="preserve">предприятия розничной торговли, реализующие товары  нескольких непродовольственных групп («Промтовары», «Все для дома», «Комиссионный </w:t>
      </w:r>
      <w:r w:rsidRPr="00F75939">
        <w:lastRenderedPageBreak/>
        <w:t>магазин», «Секонд Хенд», «Сток», антикварные магазины, «Медтехника» и прочие). По этой строке также отражаются «Магазины-склады». В сельской местности по строке 4.8 учитываются также торговые центры, в которые преобразованы бывшие розничные рынки.</w:t>
      </w:r>
    </w:p>
    <w:p w:rsidR="00F75939" w:rsidRPr="00F75939" w:rsidRDefault="00F75939" w:rsidP="00F75939">
      <w:pPr>
        <w:ind w:firstLine="709"/>
        <w:jc w:val="both"/>
      </w:pPr>
      <w:r w:rsidRPr="00F75939">
        <w:rPr>
          <w:b/>
        </w:rPr>
        <w:t xml:space="preserve">Строка 4.9 магазины - </w:t>
      </w:r>
      <w:r w:rsidRPr="00F75939">
        <w:rPr>
          <w:b/>
          <w:bCs/>
        </w:rPr>
        <w:t xml:space="preserve">дискаунтеры - </w:t>
      </w:r>
      <w:r w:rsidRPr="00F75939">
        <w:t>магазины типа супермаркет (универсам) эконом-класса с площадью торгового зала от 250 м</w:t>
      </w:r>
      <w:r w:rsidRPr="00F75939">
        <w:rPr>
          <w:vertAlign w:val="superscript"/>
        </w:rPr>
        <w:t>2</w:t>
      </w:r>
      <w:r w:rsidRPr="00F75939">
        <w:t>, в которых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 Магазины–дискаунтеры также должны быть распределены по строкам 4.2-4.8.</w:t>
      </w:r>
    </w:p>
    <w:p w:rsidR="00F75939" w:rsidRPr="00F75939" w:rsidRDefault="00F75939" w:rsidP="00F75939">
      <w:pPr>
        <w:ind w:firstLine="709"/>
        <w:jc w:val="both"/>
      </w:pPr>
      <w:r w:rsidRPr="00F75939">
        <w:t xml:space="preserve">В </w:t>
      </w:r>
      <w:r w:rsidRPr="00F75939">
        <w:rPr>
          <w:b/>
        </w:rPr>
        <w:t>строке 4.10</w:t>
      </w:r>
      <w:r w:rsidRPr="00F75939">
        <w:t xml:space="preserve"> указывается количество павильонов.</w:t>
      </w:r>
    </w:p>
    <w:p w:rsidR="00F75939" w:rsidRPr="00F75939" w:rsidRDefault="00F75939" w:rsidP="00F75939">
      <w:pPr>
        <w:ind w:firstLine="709"/>
        <w:jc w:val="both"/>
      </w:pPr>
      <w:r w:rsidRPr="00F75939">
        <w:rPr>
          <w:rFonts w:cs="Calibri"/>
          <w:b/>
        </w:rPr>
        <w:t>Торговый павильон</w:t>
      </w:r>
      <w:r w:rsidRPr="00F75939">
        <w:rPr>
          <w:rFonts w:cs="Calibri"/>
        </w:rP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F75939" w:rsidRPr="00F75939" w:rsidRDefault="00F75939" w:rsidP="00F75939">
      <w:pPr>
        <w:ind w:firstLine="709"/>
        <w:jc w:val="both"/>
      </w:pPr>
      <w:r w:rsidRPr="00F75939">
        <w:rPr>
          <w:b/>
          <w:bCs/>
        </w:rPr>
        <w:t xml:space="preserve">Торговая палатка - </w:t>
      </w:r>
      <w:r w:rsidRPr="00F75939">
        <w:rPr>
          <w:bCs/>
        </w:rPr>
        <w:t>н</w:t>
      </w:r>
      <w:r w:rsidRPr="00F75939">
        <w:t>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75939" w:rsidRPr="00F75939" w:rsidRDefault="00F75939" w:rsidP="00F75939">
      <w:pPr>
        <w:ind w:firstLine="709"/>
        <w:jc w:val="both"/>
      </w:pPr>
      <w:r w:rsidRPr="00F75939">
        <w:rPr>
          <w:b/>
          <w:bCs/>
        </w:rPr>
        <w:t xml:space="preserve">Киоск - </w:t>
      </w:r>
      <w:r w:rsidRPr="00F75939">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F75939" w:rsidRPr="00F75939" w:rsidRDefault="00F75939" w:rsidP="00F75939">
      <w:pPr>
        <w:ind w:firstLine="709"/>
        <w:jc w:val="both"/>
      </w:pPr>
      <w:r w:rsidRPr="00F75939">
        <w:t>Данные о количестве передвижных палаток и киосков (по продаже ква</w:t>
      </w:r>
      <w:r w:rsidR="00E233CF">
        <w:t>са, кур-гриль, мороженого</w:t>
      </w:r>
      <w:r w:rsidR="008B4DBD">
        <w:t xml:space="preserve"> и тому подобное</w:t>
      </w:r>
      <w:r w:rsidRPr="00F75939">
        <w:t xml:space="preserve">), а также палаток и киосков, реализующих проездные билеты на все виды транспорта, в </w:t>
      </w:r>
      <w:r w:rsidRPr="00F75939">
        <w:rPr>
          <w:b/>
        </w:rPr>
        <w:t>строке 4.11</w:t>
      </w:r>
      <w:r w:rsidRPr="00F75939">
        <w:t xml:space="preserve"> не отражаются.</w:t>
      </w:r>
    </w:p>
    <w:p w:rsidR="00F75939" w:rsidRPr="00F75939" w:rsidRDefault="00F75939" w:rsidP="00F75939">
      <w:pPr>
        <w:ind w:firstLine="709"/>
        <w:jc w:val="both"/>
      </w:pPr>
      <w:r w:rsidRPr="00F75939">
        <w:t xml:space="preserve">По строке </w:t>
      </w:r>
      <w:r w:rsidRPr="00F75939">
        <w:rPr>
          <w:b/>
        </w:rPr>
        <w:t>4.12</w:t>
      </w:r>
      <w:r w:rsidRPr="00F75939">
        <w:t xml:space="preserve">  учитываются аптеки и аптечные магазины, включая магазины «Оптика». По данной строке не учитываются ветеринарные аптеки, которые отражаются по строкам 4.8 и 4.8.1.</w:t>
      </w:r>
    </w:p>
    <w:p w:rsidR="00F75939" w:rsidRPr="00F75939" w:rsidRDefault="00F75939" w:rsidP="00F75939">
      <w:pPr>
        <w:ind w:firstLine="709"/>
        <w:jc w:val="both"/>
      </w:pPr>
      <w:r w:rsidRPr="00F75939">
        <w:t xml:space="preserve">В </w:t>
      </w:r>
      <w:r w:rsidRPr="00F75939">
        <w:rPr>
          <w:b/>
        </w:rPr>
        <w:t>строках 4.1.1, 4.2.1, 4.3.1, 4.4.1, 4.5.1, 4.6.1, 4.7.1, 4.8.1, 4.9.1, 4.10.1, 4.12.1</w:t>
      </w:r>
      <w:r w:rsidRPr="00F75939">
        <w:t xml:space="preserve"> показывается площадь торгового зала (зала для обслуживания покупателей). В нее включается  установочная площадь магазина (площадь торгового зала,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В площадь торгового зала магазина не включается площадь для приема, хранения и подготовки товаров к продаже, подсобных и административно-бытовых помещений.</w:t>
      </w:r>
    </w:p>
    <w:p w:rsidR="00F75939" w:rsidRPr="00F75939" w:rsidRDefault="00F75939" w:rsidP="00F75939">
      <w:pPr>
        <w:ind w:firstLine="709"/>
        <w:jc w:val="both"/>
      </w:pPr>
      <w:r w:rsidRPr="00F75939">
        <w:t xml:space="preserve">Объекты розничной торговли, расположенные в торговых центрах, торговых комплексах, аутлет - центрах и моллах, учитываются в строках </w:t>
      </w:r>
      <w:r w:rsidRPr="00F75939">
        <w:rPr>
          <w:b/>
        </w:rPr>
        <w:t>4.1-4.13.</w:t>
      </w:r>
      <w:r w:rsidRPr="00F75939">
        <w:t xml:space="preserve">  При этом необходимо учитывать, что:</w:t>
      </w:r>
    </w:p>
    <w:p w:rsidR="00F75939" w:rsidRPr="00F75939" w:rsidRDefault="00F75939" w:rsidP="00F75939">
      <w:pPr>
        <w:ind w:firstLine="709"/>
        <w:jc w:val="both"/>
      </w:pPr>
      <w:r w:rsidRPr="00F75939">
        <w:rPr>
          <w:b/>
        </w:rPr>
        <w:t>Торговый центр</w:t>
      </w:r>
      <w:r w:rsidRPr="00F75939">
        <w:t xml:space="preserve"> –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rsidR="00F75939" w:rsidRPr="00F75939" w:rsidRDefault="00F75939" w:rsidP="00F75939">
      <w:pPr>
        <w:ind w:firstLine="709"/>
        <w:jc w:val="both"/>
      </w:pPr>
      <w:r w:rsidRPr="00F75939">
        <w:rPr>
          <w:b/>
        </w:rPr>
        <w:t>Торговый комплекс</w:t>
      </w:r>
      <w:r w:rsidRPr="00F75939">
        <w:t xml:space="preserve"> –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rsidR="00F75939" w:rsidRPr="00F75939" w:rsidRDefault="00F75939" w:rsidP="00F75939">
      <w:pPr>
        <w:ind w:firstLine="709"/>
        <w:jc w:val="both"/>
      </w:pPr>
      <w:r w:rsidRPr="00F75939">
        <w:t xml:space="preserve">Под функциями хозяйственного обслуживания подразумевается инженерное обеспечение (электроосвещение, тепло- и водоснабжение, канализация, средства связи), ремонт зданий, сооружений и оборудования, уборка мусора, охрана торговых объектов, организация питания служащих </w:t>
      </w:r>
      <w:r w:rsidR="008B4DBD">
        <w:t>и тому подобное</w:t>
      </w:r>
      <w:r w:rsidRPr="00F75939">
        <w:t>.</w:t>
      </w:r>
    </w:p>
    <w:p w:rsidR="00F75939" w:rsidRPr="00F75939" w:rsidRDefault="00F75939" w:rsidP="00F75939">
      <w:pPr>
        <w:ind w:firstLine="709"/>
        <w:jc w:val="both"/>
      </w:pPr>
      <w:r w:rsidRPr="00F75939">
        <w:rPr>
          <w:b/>
        </w:rPr>
        <w:t>Аутлет-центр</w:t>
      </w:r>
      <w:r w:rsidRPr="00F75939">
        <w:t xml:space="preserve"> – торговый центр с общей площадью свыше 5000 м</w:t>
      </w:r>
      <w:r w:rsidRPr="00F75939">
        <w:rPr>
          <w:vertAlign w:val="superscript"/>
        </w:rPr>
        <w:t>2</w:t>
      </w:r>
      <w:r w:rsidRPr="00F75939">
        <w:t xml:space="preserve">,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w:t>
      </w:r>
      <w:r w:rsidRPr="00F75939">
        <w:lastRenderedPageBreak/>
        <w:t>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rsidR="00F75939" w:rsidRPr="00F75939" w:rsidRDefault="00F75939" w:rsidP="00F75939">
      <w:pPr>
        <w:ind w:firstLine="709"/>
        <w:jc w:val="both"/>
      </w:pPr>
      <w:r w:rsidRPr="00F75939">
        <w:rPr>
          <w:b/>
        </w:rPr>
        <w:t>Молл</w:t>
      </w:r>
      <w:r w:rsidRPr="00F75939">
        <w:t xml:space="preserve"> – многофункциональный торгово-развлекательный центр общей площадью от 100000 м</w:t>
      </w:r>
      <w:r w:rsidRPr="00F75939">
        <w:rPr>
          <w:vertAlign w:val="superscript"/>
        </w:rPr>
        <w:t>2</w:t>
      </w:r>
      <w:r w:rsidRPr="00F75939">
        <w:t>.</w:t>
      </w:r>
    </w:p>
    <w:p w:rsidR="00F75939" w:rsidRPr="00F75939" w:rsidRDefault="00F75939" w:rsidP="00F75939">
      <w:pPr>
        <w:ind w:firstLine="709"/>
        <w:jc w:val="both"/>
      </w:pPr>
      <w:r w:rsidRPr="00F75939">
        <w:t xml:space="preserve">В </w:t>
      </w:r>
      <w:r w:rsidRPr="00F75939">
        <w:rPr>
          <w:b/>
        </w:rPr>
        <w:t>строках 4.14 и 4.15</w:t>
      </w:r>
      <w:r w:rsidRPr="00F75939">
        <w:t xml:space="preserve"> показывается количество столовых и закусочных. В </w:t>
      </w:r>
      <w:r w:rsidRPr="00F75939">
        <w:rPr>
          <w:b/>
        </w:rPr>
        <w:t xml:space="preserve">строке 4.15 </w:t>
      </w:r>
      <w:r w:rsidRPr="00F75939">
        <w:t xml:space="preserve">показывается количество столовых учебных заведений, промышленных предприятий, организаций социальной сферы (больниц, детских домов, домов-интернатов </w:t>
      </w:r>
      <w:r w:rsidR="008B4DBD">
        <w:t>и тому подобное</w:t>
      </w:r>
      <w:r w:rsidRPr="00F75939">
        <w:t xml:space="preserve">) и других организаций. В случае, если организации социальной сферы организуют потребление продукции общественного питания, но при этом не имеют специально отведенных для этих целей помещений, то </w:t>
      </w:r>
      <w:r w:rsidRPr="00F75939">
        <w:rPr>
          <w:b/>
        </w:rPr>
        <w:t>строки 4.15 - 4.15.2</w:t>
      </w:r>
      <w:r w:rsidRPr="00F75939">
        <w:t xml:space="preserve"> не заполняются.</w:t>
      </w:r>
    </w:p>
    <w:p w:rsidR="00F75939" w:rsidRPr="00F75939" w:rsidRDefault="00F75939" w:rsidP="00F75939">
      <w:pPr>
        <w:ind w:firstLine="709"/>
        <w:jc w:val="both"/>
      </w:pPr>
      <w:r w:rsidRPr="00F75939">
        <w:t xml:space="preserve">К </w:t>
      </w:r>
      <w:r w:rsidRPr="00F75939">
        <w:rPr>
          <w:b/>
        </w:rPr>
        <w:t>столовой</w:t>
      </w:r>
      <w:r w:rsidRPr="00F75939">
        <w:t xml:space="preserve"> относится предприятие (объект) общественного питания, осуществляющее приготовление и реализующее блюда в соответствии с разнообразным по дням недели меню. </w:t>
      </w:r>
    </w:p>
    <w:p w:rsidR="00F75939" w:rsidRPr="00F75939" w:rsidRDefault="00F75939" w:rsidP="00F75939">
      <w:pPr>
        <w:ind w:firstLine="709"/>
        <w:jc w:val="both"/>
      </w:pPr>
      <w:r w:rsidRPr="00F75939">
        <w:t xml:space="preserve">К </w:t>
      </w:r>
      <w:r w:rsidRPr="00F75939">
        <w:rPr>
          <w:b/>
        </w:rPr>
        <w:t>закусочным</w:t>
      </w:r>
      <w:r w:rsidRPr="00F75939">
        <w:t xml:space="preserve"> относятся предприятия с ограниченным ассортиментом блюд или блюд из определенного вида сырья, предназначенные для быстрого обслуживания потребителей с возможной реализацией алкогольных напитков, покупных товаров. К закусочным относятся также шашлычные, котлетные, сосисочные, пельменные (вареничные), чебуречные, чайные, пирожковые, блинные, пончиковые, бутербродные, рюмочные и др</w:t>
      </w:r>
      <w:r w:rsidR="008B4DBD">
        <w:t>уги</w:t>
      </w:r>
      <w:r w:rsidR="00E233CF">
        <w:t>е</w:t>
      </w:r>
      <w:r w:rsidRPr="00F75939">
        <w:t xml:space="preserve">. </w:t>
      </w:r>
    </w:p>
    <w:p w:rsidR="00F75939" w:rsidRPr="00F75939" w:rsidRDefault="00F75939" w:rsidP="00F75939">
      <w:pPr>
        <w:ind w:firstLine="709"/>
        <w:jc w:val="both"/>
      </w:pPr>
      <w:r w:rsidRPr="00F75939">
        <w:t xml:space="preserve">В </w:t>
      </w:r>
      <w:r w:rsidRPr="00F75939">
        <w:rPr>
          <w:b/>
        </w:rPr>
        <w:t>строках 4.14.1 и 4.15.1</w:t>
      </w:r>
      <w:r w:rsidRPr="00F75939">
        <w:t xml:space="preserve"> показывается число мест, определяемое по числу посетителей, на одновременное обслуживание которых рассчитан объект общественного питания.</w:t>
      </w:r>
    </w:p>
    <w:p w:rsidR="00F75939" w:rsidRPr="00F75939" w:rsidRDefault="00F75939" w:rsidP="00F75939">
      <w:pPr>
        <w:ind w:firstLine="709"/>
        <w:jc w:val="both"/>
      </w:pPr>
      <w:r w:rsidRPr="00F75939">
        <w:t xml:space="preserve">В </w:t>
      </w:r>
      <w:r w:rsidRPr="00F75939">
        <w:rPr>
          <w:b/>
        </w:rPr>
        <w:t>строке 4.16</w:t>
      </w:r>
      <w:r w:rsidRPr="00F75939">
        <w:t xml:space="preserve"> показывается количество ресторанов, кафе и баров; в </w:t>
      </w:r>
      <w:r w:rsidRPr="00F75939">
        <w:rPr>
          <w:b/>
        </w:rPr>
        <w:t xml:space="preserve">строке 4.16.1 - </w:t>
      </w:r>
      <w:r w:rsidRPr="00F75939">
        <w:t xml:space="preserve">число мест в них. </w:t>
      </w:r>
    </w:p>
    <w:p w:rsidR="00F75939" w:rsidRPr="00F75939" w:rsidRDefault="00F75939" w:rsidP="00F75939">
      <w:pPr>
        <w:ind w:firstLine="709"/>
        <w:jc w:val="both"/>
      </w:pPr>
      <w:r w:rsidRPr="00F75939">
        <w:t xml:space="preserve">К </w:t>
      </w:r>
      <w:r w:rsidRPr="00F75939">
        <w:rPr>
          <w:b/>
        </w:rPr>
        <w:t>ресторанам</w:t>
      </w:r>
      <w:r w:rsidRPr="00F75939">
        <w:t xml:space="preserve"> относятся предприятия общественного питания, предоставляющие потребителю услуги по организации питания и досуга или без досуга, с широким ассортиментом блюд сложного приготовления, включая фирменные блюда и изделия, алкогольных, прохладительных, горячих и других видов напитков, кондитерских и хлебобулочных изделий, покупных товаров. </w:t>
      </w:r>
    </w:p>
    <w:p w:rsidR="00F75939" w:rsidRPr="00F75939" w:rsidRDefault="00F75939" w:rsidP="00F75939">
      <w:pPr>
        <w:ind w:firstLine="709"/>
        <w:jc w:val="both"/>
      </w:pPr>
      <w:r w:rsidRPr="00F75939">
        <w:t xml:space="preserve">К </w:t>
      </w:r>
      <w:r w:rsidRPr="00F75939">
        <w:rPr>
          <w:b/>
        </w:rPr>
        <w:t>кафе</w:t>
      </w:r>
      <w:r w:rsidRPr="00F75939">
        <w:t xml:space="preserve"> относятся предприятия по организации питания и досуга или без досуга с предоставлением ограниченного, по сравнению с рестораном, ассортимента продукции и услуг,  реализующие фирменные, заказные блюда, кондитерские и хлебобулочные изделия, алкогольные и безалкогольные напитки, покупные товары.</w:t>
      </w:r>
    </w:p>
    <w:p w:rsidR="00F75939" w:rsidRPr="00F75939" w:rsidRDefault="00F75939" w:rsidP="00F75939">
      <w:pPr>
        <w:ind w:firstLine="709"/>
        <w:jc w:val="both"/>
        <w:rPr>
          <w:strike/>
        </w:rPr>
      </w:pPr>
      <w:r w:rsidRPr="00F75939">
        <w:rPr>
          <w:b/>
        </w:rPr>
        <w:t xml:space="preserve">Баром </w:t>
      </w:r>
      <w:r w:rsidRPr="00F75939">
        <w:t>является предприятие общественного питания с барной стойкой, реализующее алкогольные и/или безалкогольные напитки, горячие и прохладительные напитки, блюда, холодные и горячие закуски в ограниченном ассортименте, покупные товары.</w:t>
      </w:r>
    </w:p>
    <w:p w:rsidR="00F75939" w:rsidRPr="00F75939" w:rsidRDefault="00F75939" w:rsidP="00F75939">
      <w:pPr>
        <w:ind w:firstLine="709"/>
        <w:jc w:val="both"/>
      </w:pPr>
      <w:r w:rsidRPr="00F75939">
        <w:t xml:space="preserve">В </w:t>
      </w:r>
      <w:r w:rsidRPr="00F75939">
        <w:rPr>
          <w:b/>
        </w:rPr>
        <w:t>строках 4.14.2, 4.15.2 и 4.16.2</w:t>
      </w:r>
      <w:r w:rsidRPr="00F75939">
        <w:t xml:space="preserve"> показывается площадь зала обслуживания посетителей. В нее включается площадь помещений и открытых площадок, используемых для организации общественного питания. Не учитываются площади открытых производственных участков для доготовки продукции, станций раздачи, раздаточных зон </w:t>
      </w:r>
      <w:r w:rsidR="008B4DBD">
        <w:t>и тому подобное</w:t>
      </w:r>
      <w:r w:rsidR="008B4DBD" w:rsidRPr="00F75939">
        <w:t xml:space="preserve"> </w:t>
      </w:r>
      <w:r w:rsidRPr="00F75939">
        <w:t>недоступных для потребителей.</w:t>
      </w:r>
    </w:p>
    <w:p w:rsidR="00F75939" w:rsidRPr="00F75939" w:rsidRDefault="00F75939" w:rsidP="00F75939">
      <w:pPr>
        <w:ind w:firstLine="709"/>
        <w:jc w:val="both"/>
        <w:rPr>
          <w:b/>
          <w:strike/>
        </w:rPr>
      </w:pPr>
      <w:r w:rsidRPr="00F75939">
        <w:t>Объекты общественного питания, расположенные в торговых центрах, торговых комплексах, аутлет - центрах и моллах учитываются в строках 4.14 – 4.16.</w:t>
      </w:r>
    </w:p>
    <w:p w:rsidR="00F75939" w:rsidRPr="00F75939" w:rsidRDefault="00F75939" w:rsidP="00F75939">
      <w:pPr>
        <w:keepNext/>
        <w:spacing w:before="120" w:after="120"/>
        <w:ind w:firstLine="709"/>
        <w:jc w:val="center"/>
        <w:outlineLvl w:val="8"/>
        <w:rPr>
          <w:b/>
        </w:rPr>
      </w:pPr>
      <w:r w:rsidRPr="00F75939">
        <w:rPr>
          <w:b/>
        </w:rPr>
        <w:t>Спортивные сооружения</w:t>
      </w:r>
    </w:p>
    <w:p w:rsidR="00F75939" w:rsidRPr="00F75939" w:rsidRDefault="00F75939" w:rsidP="00F75939">
      <w:pPr>
        <w:ind w:firstLine="709"/>
        <w:jc w:val="both"/>
      </w:pPr>
      <w:r w:rsidRPr="00F75939">
        <w:t xml:space="preserve">Информация о числе спортивных сооружений </w:t>
      </w:r>
      <w:r w:rsidRPr="00F75939">
        <w:rPr>
          <w:b/>
        </w:rPr>
        <w:t>(строки 5 – 5.5.1)</w:t>
      </w:r>
      <w:r w:rsidRPr="00F75939">
        <w:t xml:space="preserve"> заполняется в соответствии с формой федерального статистического наблюдения № 1-ФК «Сведения о физической культуре и спорте».</w:t>
      </w:r>
    </w:p>
    <w:p w:rsidR="00F75939" w:rsidRPr="00F75939" w:rsidRDefault="00F75939" w:rsidP="00F75939">
      <w:pPr>
        <w:ind w:firstLine="709"/>
        <w:jc w:val="both"/>
      </w:pPr>
      <w:r w:rsidRPr="00F75939">
        <w:t xml:space="preserve">В </w:t>
      </w:r>
      <w:r w:rsidRPr="00F75939">
        <w:rPr>
          <w:b/>
        </w:rPr>
        <w:t xml:space="preserve">строке 5 </w:t>
      </w:r>
      <w:r w:rsidRPr="00F75939">
        <w:t xml:space="preserve">учету подлежат спортивные сооружения независимо от формы собственности и организационно-правовой формы, предназначенные для учебно-тренировочных занятий и 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 имеющие паспорта или учетные карточки (плоскостные спортивные сооружения), зарегистрированные в установленном </w:t>
      </w:r>
      <w:r w:rsidRPr="00F75939">
        <w:lastRenderedPageBreak/>
        <w:t xml:space="preserve">порядке. В число сооружений включаются также тиры и спортивные площадки, расположенные в парках отдыха, лыжные базы, если они зарегистрированы в установленном порядке. </w:t>
      </w:r>
    </w:p>
    <w:p w:rsidR="00F75939" w:rsidRPr="00F75939" w:rsidRDefault="00F75939" w:rsidP="00F75939">
      <w:pPr>
        <w:ind w:firstLine="709"/>
        <w:jc w:val="both"/>
      </w:pPr>
      <w:r w:rsidRPr="00F75939">
        <w:t>Кроме того, необходимо учитывать спортивные залы (площадки) общеобразовательных школ, средних и высших учебных заведений.</w:t>
      </w:r>
    </w:p>
    <w:p w:rsidR="00F75939" w:rsidRPr="00F75939" w:rsidRDefault="00F75939" w:rsidP="00F75939">
      <w:pPr>
        <w:ind w:firstLine="709"/>
        <w:jc w:val="both"/>
      </w:pPr>
      <w:r w:rsidRPr="00F75939">
        <w:t>Спортивные сооружения учитываются по месту их фактического расположения.</w:t>
      </w:r>
    </w:p>
    <w:p w:rsidR="00F75939" w:rsidRPr="00F75939" w:rsidRDefault="00F75939" w:rsidP="00F75939">
      <w:pPr>
        <w:ind w:firstLine="709"/>
        <w:jc w:val="both"/>
      </w:pPr>
      <w:r w:rsidRPr="00F75939">
        <w:t xml:space="preserve">В </w:t>
      </w:r>
      <w:r w:rsidRPr="00F75939">
        <w:rPr>
          <w:b/>
        </w:rPr>
        <w:t>строке 5.2</w:t>
      </w:r>
      <w:r w:rsidRPr="00F75939">
        <w:t xml:space="preserve"> учитываются открытые комплексные сооружения, включающие  спортивное ядро с трибунами.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r w:rsidRPr="00F75939">
        <w:rPr>
          <w:b/>
        </w:rPr>
        <w:t>строке 5.3</w:t>
      </w:r>
      <w:r w:rsidRPr="00F75939">
        <w:t xml:space="preserve"> «плоскостные спортивные сооружения». </w:t>
      </w:r>
    </w:p>
    <w:p w:rsidR="00F75939" w:rsidRPr="00F75939" w:rsidRDefault="00F75939" w:rsidP="00F75939">
      <w:pPr>
        <w:ind w:firstLine="709"/>
        <w:jc w:val="both"/>
      </w:pPr>
      <w:r w:rsidRPr="00F75939">
        <w:t xml:space="preserve">В </w:t>
      </w:r>
      <w:r w:rsidRPr="00F75939">
        <w:rPr>
          <w:b/>
        </w:rPr>
        <w:t>строке 5.3</w:t>
      </w:r>
      <w:r w:rsidRPr="00F75939">
        <w:t xml:space="preserve">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а также спортивные ядра и тренировочные (запасные) футбольные поля стадионов.</w:t>
      </w:r>
    </w:p>
    <w:p w:rsidR="00F75939" w:rsidRPr="00F75939" w:rsidRDefault="00F75939" w:rsidP="00F75939">
      <w:pPr>
        <w:ind w:firstLine="709"/>
        <w:jc w:val="both"/>
      </w:pPr>
      <w:r w:rsidRPr="00F75939">
        <w:t xml:space="preserve">В </w:t>
      </w:r>
      <w:r w:rsidRPr="00F75939">
        <w:rPr>
          <w:b/>
        </w:rPr>
        <w:t>строке 5.4</w:t>
      </w:r>
      <w:r w:rsidRPr="00F75939">
        <w:t xml:space="preserve"> учету подлежат крытые сооружения, оборудованные для определенного вида занятий или универсального назначения.</w:t>
      </w:r>
    </w:p>
    <w:p w:rsidR="00F75939" w:rsidRPr="00F75939" w:rsidRDefault="00F75939" w:rsidP="00F75939">
      <w:pPr>
        <w:ind w:firstLine="709"/>
        <w:jc w:val="both"/>
      </w:pPr>
      <w:r w:rsidRPr="00F75939">
        <w:t xml:space="preserve">В </w:t>
      </w:r>
      <w:r w:rsidRPr="00F75939">
        <w:rPr>
          <w:b/>
        </w:rPr>
        <w:t>строке 5.5</w:t>
      </w:r>
      <w:r w:rsidRPr="00F75939">
        <w:t xml:space="preserve"> учитываются открытые и крытые ванны плавательных бассейнов, размером не менее 10х6 метров. </w:t>
      </w:r>
    </w:p>
    <w:p w:rsidR="00F75939" w:rsidRPr="00F75939" w:rsidRDefault="00F75939" w:rsidP="00F75939">
      <w:pPr>
        <w:ind w:firstLine="709"/>
        <w:jc w:val="both"/>
      </w:pPr>
      <w:r w:rsidRPr="00F75939">
        <w:t xml:space="preserve">Информация о числе детско-юношеских спортивных школ и численности занимающихся в них </w:t>
      </w:r>
      <w:r w:rsidRPr="00F75939">
        <w:rPr>
          <w:b/>
        </w:rPr>
        <w:t>(строки 6 и 7)</w:t>
      </w:r>
      <w:r w:rsidRPr="00F75939">
        <w:t xml:space="preserve"> заполняется в соответствии с формами федерального статистического наблюдения № 5-ФК «Сведения по организациям, осуществляющим спортивную подготовку» и № 3-АФК «Сведения об адаптивной физической культуре и спорте».</w:t>
      </w:r>
    </w:p>
    <w:p w:rsidR="00F75939" w:rsidRPr="00F75939" w:rsidRDefault="00F75939" w:rsidP="00F75939">
      <w:pPr>
        <w:autoSpaceDE w:val="0"/>
        <w:autoSpaceDN w:val="0"/>
        <w:adjustRightInd w:val="0"/>
        <w:ind w:firstLine="720"/>
        <w:jc w:val="both"/>
      </w:pPr>
      <w:r w:rsidRPr="00F75939">
        <w:t xml:space="preserve">В </w:t>
      </w:r>
      <w:hyperlink r:id="rId9" w:anchor="sub_1006" w:history="1">
        <w:r w:rsidRPr="00885F8F">
          <w:rPr>
            <w:b/>
          </w:rPr>
          <w:t>строке 6</w:t>
        </w:r>
      </w:hyperlink>
      <w:r w:rsidRPr="00F75939">
        <w:t xml:space="preserve"> учитываются детско-юношеские спорти</w:t>
      </w:r>
      <w:r w:rsidR="008B4DBD">
        <w:t>вные школы (ДЮСШ</w:t>
      </w:r>
      <w:r w:rsidRPr="00F75939">
        <w:t xml:space="preserve"> и СДЮШОР) - юридические лица и их филиалы, являющиеся организациями дополнительного образования, находящиеся в ведении органов управления физической культурой и спортом и общеобразовательных организаций дополнительного образования детей, общественных и частных организаций, за исключением общеобразовательных школ (форма № 5-ФК, раздел </w:t>
      </w:r>
      <w:r w:rsidRPr="00F75939">
        <w:rPr>
          <w:lang w:val="en-US"/>
        </w:rPr>
        <w:t>I</w:t>
      </w:r>
      <w:r w:rsidRPr="00F75939">
        <w:t xml:space="preserve">: </w:t>
      </w:r>
      <w:hyperlink r:id="rId10" w:history="1">
        <w:r w:rsidR="00E233CF">
          <w:t>графа</w:t>
        </w:r>
        <w:r w:rsidRPr="00885F8F">
          <w:t xml:space="preserve"> 4</w:t>
        </w:r>
      </w:hyperlink>
      <w:r w:rsidR="00E233CF">
        <w:t xml:space="preserve"> + графа</w:t>
      </w:r>
      <w:r w:rsidRPr="00F75939">
        <w:t xml:space="preserve"> 6 по </w:t>
      </w:r>
      <w:hyperlink r:id="rId11" w:history="1">
        <w:r w:rsidR="00E233CF">
          <w:t>строке</w:t>
        </w:r>
        <w:r w:rsidRPr="00885F8F">
          <w:t xml:space="preserve"> 4</w:t>
        </w:r>
      </w:hyperlink>
      <w:r w:rsidRPr="00F75939">
        <w:t xml:space="preserve">), а также для инвалидов - ДЮСАШ и СДЮСАШ (форма № 3-АФК, </w:t>
      </w:r>
      <w:hyperlink r:id="rId12" w:history="1">
        <w:r w:rsidR="00E233CF">
          <w:t>строка</w:t>
        </w:r>
        <w:r w:rsidRPr="00885F8F">
          <w:t> 5</w:t>
        </w:r>
      </w:hyperlink>
      <w:r w:rsidRPr="00F75939">
        <w:t xml:space="preserve"> + стр</w:t>
      </w:r>
      <w:r w:rsidR="00E233CF">
        <w:t>ока</w:t>
      </w:r>
      <w:r w:rsidRPr="00F75939">
        <w:t xml:space="preserve"> </w:t>
      </w:r>
      <w:hyperlink r:id="rId13" w:history="1">
        <w:r w:rsidRPr="00885F8F">
          <w:t>6</w:t>
        </w:r>
      </w:hyperlink>
      <w:r w:rsidRPr="00F75939">
        <w:t xml:space="preserve"> по </w:t>
      </w:r>
      <w:hyperlink r:id="rId14" w:history="1">
        <w:r w:rsidRPr="00885F8F">
          <w:t>графе 3</w:t>
        </w:r>
      </w:hyperlink>
      <w:r w:rsidRPr="00F75939">
        <w:t xml:space="preserve">, раздел </w:t>
      </w:r>
      <w:r w:rsidRPr="00F75939">
        <w:rPr>
          <w:lang w:val="en-US"/>
        </w:rPr>
        <w:t>I</w:t>
      </w:r>
      <w:r w:rsidRPr="00F75939">
        <w:t>).</w:t>
      </w:r>
    </w:p>
    <w:p w:rsidR="00F75939" w:rsidRPr="00F75939" w:rsidRDefault="00F75939" w:rsidP="00F75939">
      <w:pPr>
        <w:ind w:firstLine="709"/>
        <w:jc w:val="both"/>
        <w:rPr>
          <w:b/>
        </w:rPr>
      </w:pPr>
      <w:r w:rsidRPr="00F75939">
        <w:t xml:space="preserve">В </w:t>
      </w:r>
      <w:hyperlink r:id="rId15" w:anchor="sub_1007" w:history="1">
        <w:r w:rsidRPr="008B4DBD">
          <w:rPr>
            <w:b/>
          </w:rPr>
          <w:t>строке 7</w:t>
        </w:r>
      </w:hyperlink>
      <w:r w:rsidRPr="00F75939">
        <w:t xml:space="preserve"> учитываются занимающиеся в детско-юношеских с</w:t>
      </w:r>
      <w:r w:rsidR="008B4DBD">
        <w:t>портивных школах (ДЮСШ и СДЮШОР</w:t>
      </w:r>
      <w:r w:rsidRPr="00F75939">
        <w:t>) и их филиалах, находящихся в ведении органов управления физической культурой и спортом и общеобразовательных организаций дополнительного образования детей, а также общественных и частных организаций, за исключением общеобразовательных шко</w:t>
      </w:r>
      <w:r w:rsidR="00E233CF">
        <w:t>л (форма № 5-ФК, раздел II: строка</w:t>
      </w:r>
      <w:r w:rsidRPr="00F75939">
        <w:t xml:space="preserve"> 249 + стр</w:t>
      </w:r>
      <w:r w:rsidR="00E233CF">
        <w:t>ока</w:t>
      </w:r>
      <w:r w:rsidRPr="00F75939">
        <w:t xml:space="preserve"> 257 по </w:t>
      </w:r>
      <w:hyperlink r:id="rId16" w:history="1">
        <w:r w:rsidR="00E233CF">
          <w:t>графе</w:t>
        </w:r>
        <w:r w:rsidRPr="00885F8F">
          <w:t xml:space="preserve"> 5</w:t>
        </w:r>
      </w:hyperlink>
      <w:r w:rsidRPr="00F75939">
        <w:t>), и для инвалидов - ДЮС</w:t>
      </w:r>
      <w:r w:rsidR="00E233CF">
        <w:t>АШ и СДЮСАШ (форма № 3-АФК, строка 5 + строка</w:t>
      </w:r>
      <w:r w:rsidRPr="00F75939">
        <w:t xml:space="preserve"> 6 по графе 9, раздел I). Учет занимающихся (включая инвалидов) ведется по журналам учета работы тренировочных групп. </w:t>
      </w:r>
    </w:p>
    <w:p w:rsidR="00F75939" w:rsidRPr="00F75939" w:rsidRDefault="00F75939" w:rsidP="00F75939">
      <w:pPr>
        <w:keepNext/>
        <w:spacing w:before="120" w:after="120"/>
        <w:ind w:firstLine="709"/>
        <w:jc w:val="center"/>
        <w:outlineLvl w:val="8"/>
        <w:rPr>
          <w:b/>
        </w:rPr>
      </w:pPr>
      <w:r w:rsidRPr="00F75939">
        <w:rPr>
          <w:b/>
        </w:rPr>
        <w:t>Коммунальная сфера</w:t>
      </w:r>
    </w:p>
    <w:p w:rsidR="00F75939" w:rsidRPr="00F75939" w:rsidRDefault="00F75939" w:rsidP="00F75939">
      <w:pPr>
        <w:ind w:firstLine="709"/>
        <w:jc w:val="both"/>
        <w:rPr>
          <w:szCs w:val="24"/>
        </w:rPr>
      </w:pPr>
      <w:r w:rsidRPr="00F75939">
        <w:t xml:space="preserve">В </w:t>
      </w:r>
      <w:r w:rsidRPr="00F75939">
        <w:rPr>
          <w:b/>
        </w:rPr>
        <w:t xml:space="preserve">строке 8 </w:t>
      </w:r>
      <w:r w:rsidRPr="00F75939">
        <w:t xml:space="preserve">показывается протяженность улиц, проспектов, переулков, проездов </w:t>
      </w:r>
      <w:r w:rsidR="008B4DBD">
        <w:t>и тому подобное</w:t>
      </w:r>
      <w:r w:rsidR="008B4DBD" w:rsidRPr="00F75939">
        <w:t xml:space="preserve"> </w:t>
      </w:r>
      <w:r w:rsidRPr="00F75939">
        <w:t>как замощенных, так и незамощенных, а также протяжение мостов, путепроводов и виадуков, числящихся на конец отчетного года в пределах границ населенных пунктов муниципального образования. В этот показатель не включается протяженность дорог, шоссе, магистралей, расположенных между населенными пунктами вне их границ. Если проезжая часть улицы разделена бульваром или имеет разделительную полосу, то протяжение такой улицы необходимо считать по ее оси независимо от количества полос движения.</w:t>
      </w:r>
    </w:p>
    <w:p w:rsidR="00F75939" w:rsidRPr="00F75939" w:rsidRDefault="00F75939" w:rsidP="00F75939">
      <w:pPr>
        <w:ind w:firstLine="709"/>
        <w:jc w:val="both"/>
        <w:rPr>
          <w:szCs w:val="24"/>
        </w:rPr>
      </w:pPr>
      <w:r w:rsidRPr="00F75939">
        <w:t xml:space="preserve">В </w:t>
      </w:r>
      <w:r w:rsidRPr="00F75939">
        <w:rPr>
          <w:b/>
        </w:rPr>
        <w:t>строке 8.1</w:t>
      </w:r>
      <w:r w:rsidRPr="00F75939">
        <w:t xml:space="preserve"> учитывается числящаяся на конец отчетного года в пределах границ населенных пунктов муниципального образования общая протяженность улиц, набережных, переулков и других проездов, а также протяженность мостов, имеющих специальные установки уличного электрического освещения, независимо от того, находятся они в работе, ремонте, ожидании ремонта. </w:t>
      </w:r>
      <w:r w:rsidRPr="00F75939">
        <w:rPr>
          <w:szCs w:val="24"/>
        </w:rPr>
        <w:t>В этот показатель не включается протяженность дорог, шоссе, магистралей, расположенных между населенными пунктами вне их границ.</w:t>
      </w:r>
    </w:p>
    <w:p w:rsidR="00F75939" w:rsidRPr="00F75939" w:rsidRDefault="00F75939" w:rsidP="00F75939">
      <w:pPr>
        <w:ind w:firstLine="709"/>
        <w:jc w:val="both"/>
      </w:pPr>
      <w:r w:rsidRPr="00F75939">
        <w:lastRenderedPageBreak/>
        <w:t>Протяженность освещенных улиц и мостов показывается по их оси независимо от того, освещены они с двух или с одной стороны.</w:t>
      </w:r>
    </w:p>
    <w:p w:rsidR="00F75939" w:rsidRPr="00F75939" w:rsidRDefault="00F75939" w:rsidP="00F75939">
      <w:pPr>
        <w:ind w:firstLine="709"/>
        <w:jc w:val="both"/>
      </w:pPr>
      <w:r w:rsidRPr="00F75939">
        <w:t>Протяжение освещаемых частей улиц, проездов, улиц-набережных не должно быть больше общего протяжения улиц, учтенного по строке 8.</w:t>
      </w:r>
    </w:p>
    <w:p w:rsidR="00F75939" w:rsidRPr="00F75939" w:rsidRDefault="00F75939" w:rsidP="00F75939">
      <w:pPr>
        <w:ind w:firstLine="709"/>
        <w:jc w:val="both"/>
      </w:pPr>
      <w:r w:rsidRPr="00F75939">
        <w:t xml:space="preserve">В </w:t>
      </w:r>
      <w:r w:rsidRPr="00F75939">
        <w:rPr>
          <w:b/>
        </w:rPr>
        <w:t>строке 9</w:t>
      </w:r>
      <w:r w:rsidRPr="00F75939">
        <w:t xml:space="preserve"> отражается общая площадь жилых помещений, находящихся на территории муниципального образования, которая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75939" w:rsidRPr="00F75939" w:rsidRDefault="00F75939" w:rsidP="00F75939">
      <w:pPr>
        <w:ind w:firstLine="709"/>
        <w:jc w:val="both"/>
      </w:pPr>
      <w:r w:rsidRPr="00F75939">
        <w:t xml:space="preserve">При заполнении строк </w:t>
      </w:r>
      <w:r w:rsidRPr="00F75939">
        <w:rPr>
          <w:b/>
        </w:rPr>
        <w:t>10</w:t>
      </w:r>
      <w:r w:rsidRPr="00F75939">
        <w:t xml:space="preserve">, </w:t>
      </w:r>
      <w:r w:rsidRPr="00F75939">
        <w:rPr>
          <w:b/>
        </w:rPr>
        <w:t>11</w:t>
      </w:r>
      <w:r w:rsidRPr="00F75939">
        <w:t xml:space="preserve">, </w:t>
      </w:r>
      <w:r w:rsidRPr="00F75939">
        <w:rPr>
          <w:b/>
        </w:rPr>
        <w:t>10.1</w:t>
      </w:r>
      <w:r w:rsidRPr="00F75939">
        <w:t xml:space="preserve">, </w:t>
      </w:r>
      <w:r w:rsidRPr="00F75939">
        <w:rPr>
          <w:b/>
        </w:rPr>
        <w:t>11.1</w:t>
      </w:r>
      <w:r w:rsidRPr="00F75939">
        <w:t xml:space="preserve"> следует обратить внимание, что по указанным строкам должна быть отражена одна и та же величина твердых коммунальных отходов, выраженная в разных единицах измерения (тыс м</w:t>
      </w:r>
      <w:r w:rsidRPr="00F75939">
        <w:rPr>
          <w:vertAlign w:val="superscript"/>
        </w:rPr>
        <w:t>3</w:t>
      </w:r>
      <w:r w:rsidRPr="00F75939">
        <w:t>, тыс т).</w:t>
      </w:r>
    </w:p>
    <w:p w:rsidR="00F75939" w:rsidRPr="00F75939" w:rsidRDefault="00F75939" w:rsidP="00F75939">
      <w:pPr>
        <w:ind w:firstLine="709"/>
        <w:jc w:val="both"/>
      </w:pPr>
      <w:r w:rsidRPr="00F75939">
        <w:t>Определение объема и массы твердых коммунальных отходов и их сопоставление осуществляется в соответствии со ст. 24.10 Федерального закона от 24.06.1998 № 89-ФЗ «Об отходах производства и потребления», Правилами коммерческого учета объема и (или) массы твердых коммунальных отходов, утвержденными постановлением Правительства Российской Федерации от 03.06.2016 № 505, Правилами определения нормативов накопления твердых коммунальных отходов, утвержденными постановлением Правительства Российской Федерации от 04.04.2016 № 269 и Методическими рекомендациями по вопросам, связанным с определением нормативов накопления твердых коммунальных отходов, утвержденными приказом Минстроя России от 28.07.2016 № 524/пр.</w:t>
      </w:r>
    </w:p>
    <w:p w:rsidR="00F75939" w:rsidRPr="00F75939" w:rsidRDefault="00F75939" w:rsidP="00F75939">
      <w:pPr>
        <w:ind w:firstLine="709"/>
        <w:jc w:val="both"/>
      </w:pPr>
      <w:r w:rsidRPr="00F75939">
        <w:t xml:space="preserve">В строках </w:t>
      </w:r>
      <w:r w:rsidRPr="00F75939">
        <w:rPr>
          <w:b/>
        </w:rPr>
        <w:t>10</w:t>
      </w:r>
      <w:r w:rsidRPr="00F75939">
        <w:t xml:space="preserve">, </w:t>
      </w:r>
      <w:r w:rsidRPr="00F75939">
        <w:rPr>
          <w:b/>
        </w:rPr>
        <w:t>11</w:t>
      </w:r>
      <w:r w:rsidRPr="00F75939">
        <w:t xml:space="preserve"> отражается объем и масса вывезенных твердых коммунальных отходов всеми видами мусоровозов, бортовыми автомобилями и самосвалами.</w:t>
      </w:r>
    </w:p>
    <w:p w:rsidR="00F75939" w:rsidRPr="00F75939" w:rsidRDefault="00F75939" w:rsidP="00F75939">
      <w:pPr>
        <w:ind w:firstLine="709"/>
        <w:jc w:val="both"/>
      </w:pPr>
      <w:r w:rsidRPr="00F75939">
        <w:t xml:space="preserve">В строках </w:t>
      </w:r>
      <w:r w:rsidRPr="00F75939">
        <w:rPr>
          <w:b/>
        </w:rPr>
        <w:t>10.1</w:t>
      </w:r>
      <w:r w:rsidRPr="00F75939">
        <w:t xml:space="preserve">, </w:t>
      </w:r>
      <w:r w:rsidRPr="00F75939">
        <w:rPr>
          <w:b/>
        </w:rPr>
        <w:t>11.1</w:t>
      </w:r>
      <w:r w:rsidRPr="00F75939">
        <w:t xml:space="preserve"> отражается объем и масса твердых коммунальных отходов, вывезенных на объекты, используемые для обработки отходов (мусороперерабатывающие заводы и предприятия по предварительной подготовке отходов (сортировке, разборке, очистке)). Вывоз твердых коммунальных отходов на объекты, используемые для обезвреживания отходов (в том числе на мусоросжигательные предприятия (заводы)) и захоронения отходов, в этом показателе не отражается.</w:t>
      </w:r>
    </w:p>
    <w:p w:rsidR="00F75939" w:rsidRPr="00F75939" w:rsidRDefault="00F75939" w:rsidP="00F75939">
      <w:pPr>
        <w:ind w:firstLine="709"/>
        <w:jc w:val="both"/>
      </w:pPr>
      <w:r w:rsidRPr="00F75939">
        <w:t xml:space="preserve">В </w:t>
      </w:r>
      <w:r w:rsidRPr="00F75939">
        <w:rPr>
          <w:b/>
        </w:rPr>
        <w:t>строке 12</w:t>
      </w:r>
      <w:r w:rsidRPr="00F75939">
        <w:t xml:space="preserve"> показывается протяженность уличных газовых сетей на конец отчетного года. Протяженность этих сетей устанавливается на основании инвентарных данных или по данным технического учета.</w:t>
      </w:r>
    </w:p>
    <w:p w:rsidR="00F75939" w:rsidRPr="00F75939" w:rsidRDefault="00F75939" w:rsidP="00F75939">
      <w:pPr>
        <w:ind w:firstLine="709"/>
        <w:jc w:val="both"/>
      </w:pPr>
      <w:r w:rsidRPr="00F75939">
        <w:t>Уличными газовыми сетями (распределительными сетями) считаются газопроводы, проложенные по у</w:t>
      </w:r>
      <w:r w:rsidR="00EC0688">
        <w:t>лицам, площадям, набережным и так далее</w:t>
      </w:r>
      <w:r w:rsidRPr="00F75939">
        <w:t xml:space="preserve"> населенного пункта от газораспределительных станций (ГРС).</w:t>
      </w:r>
    </w:p>
    <w:p w:rsidR="00F75939" w:rsidRPr="00F75939" w:rsidRDefault="00F75939" w:rsidP="00F75939">
      <w:pPr>
        <w:ind w:firstLine="709"/>
        <w:jc w:val="both"/>
      </w:pPr>
      <w:r w:rsidRPr="00F75939">
        <w:t>Протяжение уличной газовой сети учитывается в одиночном исчислении, т.е. в одну линию. Если по улице уложены трубы в две и более линий, то для определения протяженности газовой сети необходимо суммировать протяженности всех линий.</w:t>
      </w:r>
    </w:p>
    <w:p w:rsidR="00F75939" w:rsidRPr="00F75939" w:rsidRDefault="00F75939" w:rsidP="00F75939">
      <w:pPr>
        <w:ind w:firstLine="709"/>
        <w:jc w:val="both"/>
      </w:pPr>
      <w:r w:rsidRPr="00F75939">
        <w:t>Пример. На одной улице длиной 450 м газовая сеть уложена в одну нитку, на другой улице длиной 300 м газовые сети уложены в две нитки. В этом случае общее одиночное протяжение газовой сети составит: 450 м + 300 м х 2 = 1050 м.</w:t>
      </w:r>
    </w:p>
    <w:p w:rsidR="00F75939" w:rsidRPr="00F75939" w:rsidRDefault="00F75939" w:rsidP="00F75939">
      <w:pPr>
        <w:ind w:firstLine="709"/>
        <w:jc w:val="both"/>
      </w:pPr>
      <w:r w:rsidRPr="00F75939">
        <w:t>В протяжение уличной газовой сети не включается длина вводов, внутридворовых и внутриквартальных сетей.</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 xml:space="preserve">13 </w:t>
      </w:r>
      <w:r w:rsidRPr="00F75939">
        <w:t>показывается число негазифицированных населенных пунктов на конец отчетного года: городов, поселков городского типа и населенных пунктов сельской местности. Число негазифицированных населенных пунктов должно быть равно разности числа населенных пунктов по данным административно-территориального деления и  числа газифицированных населенных пунктов. Населенный пункт не считается газифицированным,  если в нем проведен газ только на промышленные объекты. Населенные пункты, в которых потребители используют газ, в том числе, на коммунально-бытовые нужды, считаются газифицированными.</w:t>
      </w:r>
    </w:p>
    <w:p w:rsidR="00F75939" w:rsidRPr="00F75939" w:rsidRDefault="00F75939" w:rsidP="00F75939">
      <w:pPr>
        <w:ind w:firstLine="709"/>
        <w:jc w:val="both"/>
        <w:rPr>
          <w:b/>
          <w:sz w:val="20"/>
        </w:rPr>
      </w:pPr>
      <w:r w:rsidRPr="00F75939">
        <w:t xml:space="preserve">В число газифицированных газом включаются населенные пункты, в которых хотя бы один из потребителей использует сетевой газ из газопровода на коммунально-бытовые нужды или </w:t>
      </w:r>
      <w:r w:rsidRPr="00F75939">
        <w:lastRenderedPageBreak/>
        <w:t>сжиженный газ из газобаллонной установки, которая находится на обслуживании газового хозяйства. Населенный пункт не является газифицированным при использовании в домах сжиженного газа в баллонах.</w:t>
      </w:r>
    </w:p>
    <w:p w:rsidR="00F75939" w:rsidRPr="00F75939" w:rsidRDefault="00F75939" w:rsidP="00F75939">
      <w:pPr>
        <w:ind w:firstLine="709"/>
        <w:jc w:val="both"/>
        <w:rPr>
          <w:szCs w:val="24"/>
        </w:rPr>
      </w:pPr>
      <w:r w:rsidRPr="00F75939">
        <w:rPr>
          <w:szCs w:val="24"/>
        </w:rPr>
        <w:t xml:space="preserve">В </w:t>
      </w:r>
      <w:r w:rsidRPr="00F75939">
        <w:rPr>
          <w:b/>
          <w:szCs w:val="24"/>
        </w:rPr>
        <w:t>строке 14</w:t>
      </w:r>
      <w:r w:rsidRPr="00F75939">
        <w:rPr>
          <w:szCs w:val="24"/>
        </w:rPr>
        <w:t xml:space="preserve"> показывается число источников теплоснабжения: ТЭЦ, районных, квартальных, групповых, местных и индивидуальных котельных, как самостоятельных, так и  числящихся на балансе организаций на конец отчетного года, отпускающих теплоэнергию и горячую воду населению и бюджетофинансируемым организациям. К бюджетофинансируемым организациям относятся: образовательные организации (школы, интернаты, техникумы, </w:t>
      </w:r>
      <w:r w:rsidR="00EC0688">
        <w:rPr>
          <w:szCs w:val="24"/>
        </w:rPr>
        <w:t>училища, институты</w:t>
      </w:r>
      <w:r w:rsidR="008B4DBD">
        <w:rPr>
          <w:szCs w:val="24"/>
        </w:rPr>
        <w:t xml:space="preserve"> </w:t>
      </w:r>
      <w:r w:rsidR="008B4DBD">
        <w:t>и тому подобное</w:t>
      </w:r>
      <w:r w:rsidRPr="00F75939">
        <w:rPr>
          <w:szCs w:val="24"/>
        </w:rPr>
        <w:t>); лечебно-профилактические организации (больницы, поликлиники, амбулато</w:t>
      </w:r>
      <w:r w:rsidR="00EC0688">
        <w:rPr>
          <w:szCs w:val="24"/>
        </w:rPr>
        <w:t>рии, медпункты, санатории</w:t>
      </w:r>
      <w:r w:rsidR="00445C06">
        <w:rPr>
          <w:szCs w:val="24"/>
        </w:rPr>
        <w:t xml:space="preserve"> </w:t>
      </w:r>
      <w:r w:rsidR="00445C06">
        <w:t>и тому подобное</w:t>
      </w:r>
      <w:r w:rsidRPr="00F75939">
        <w:rPr>
          <w:szCs w:val="24"/>
        </w:rPr>
        <w:t>); физкультурно-спортивные организа</w:t>
      </w:r>
      <w:r w:rsidR="00EC0688">
        <w:rPr>
          <w:szCs w:val="24"/>
        </w:rPr>
        <w:t>ции (спортклубы, стадионы</w:t>
      </w:r>
      <w:r w:rsidR="00445C06">
        <w:rPr>
          <w:szCs w:val="24"/>
        </w:rPr>
        <w:t xml:space="preserve"> </w:t>
      </w:r>
      <w:r w:rsidR="00445C06">
        <w:t>и тому подобное</w:t>
      </w:r>
      <w:r w:rsidRPr="00F75939">
        <w:rPr>
          <w:szCs w:val="24"/>
        </w:rPr>
        <w:t>); организац</w:t>
      </w:r>
      <w:r w:rsidR="00EC0688">
        <w:rPr>
          <w:szCs w:val="24"/>
        </w:rPr>
        <w:t>ии культуры (музеи, парки</w:t>
      </w:r>
      <w:r w:rsidR="00445C06">
        <w:rPr>
          <w:szCs w:val="24"/>
        </w:rPr>
        <w:t xml:space="preserve"> </w:t>
      </w:r>
      <w:r w:rsidR="00445C06">
        <w:t>и тому подобное</w:t>
      </w:r>
      <w:r w:rsidRPr="00F75939">
        <w:rPr>
          <w:szCs w:val="24"/>
        </w:rPr>
        <w:t>); детские дошкольные организации (детские сады, ясли); детские дома, детские оздоровительные лагеря; дома для престарелых и инвалидов; коммунальные организации (гостиницы, дома и общежития для приезжих); студенческие общежития, воинские части, а также коммунальные и культурно-бытовые организации</w:t>
      </w:r>
      <w:r w:rsidR="00445C06" w:rsidRPr="00F75939">
        <w:rPr>
          <w:szCs w:val="24"/>
        </w:rPr>
        <w:t xml:space="preserve"> </w:t>
      </w:r>
      <w:r w:rsidRPr="00F75939">
        <w:rPr>
          <w:szCs w:val="24"/>
        </w:rPr>
        <w:t>(бани, прачечные, организаци</w:t>
      </w:r>
      <w:r w:rsidR="00EC0688">
        <w:rPr>
          <w:szCs w:val="24"/>
        </w:rPr>
        <w:t>и ритуального обслуживания</w:t>
      </w:r>
      <w:r w:rsidR="00445C06">
        <w:rPr>
          <w:szCs w:val="24"/>
        </w:rPr>
        <w:t xml:space="preserve"> и другие</w:t>
      </w:r>
      <w:r w:rsidRPr="00F75939">
        <w:rPr>
          <w:szCs w:val="24"/>
        </w:rPr>
        <w:t>) и другие организации, финансируемые полностью или частично из бюджета любого уровня, которым услуги предоставляются на коммунально-бытовые нужды.</w:t>
      </w:r>
    </w:p>
    <w:p w:rsidR="00F75939" w:rsidRPr="00F75939" w:rsidRDefault="00F75939" w:rsidP="00F75939">
      <w:pPr>
        <w:ind w:firstLine="709"/>
        <w:jc w:val="both"/>
      </w:pPr>
      <w:r w:rsidRPr="00F75939">
        <w:t xml:space="preserve">В </w:t>
      </w:r>
      <w:r w:rsidRPr="00F75939">
        <w:rPr>
          <w:b/>
        </w:rPr>
        <w:t xml:space="preserve">строке 15 </w:t>
      </w:r>
      <w:r w:rsidRPr="00F75939">
        <w:t xml:space="preserve">показывается суммарная протяженность всех водяных тепловых сетей </w:t>
      </w:r>
      <w:r w:rsidRPr="00F75939">
        <w:br/>
        <w:t xml:space="preserve">(с учетом сетей горячего водоснабжения) и паровых сетей в двухтрубном исчислении на конец отчетного года. Протяженность тепловых сетей определяется по длине трассы с уложенными в ней двумя трубопроводами. </w:t>
      </w:r>
    </w:p>
    <w:p w:rsidR="00F75939" w:rsidRPr="00F75939" w:rsidRDefault="00F75939" w:rsidP="00F75939">
      <w:pPr>
        <w:ind w:firstLine="709"/>
        <w:jc w:val="both"/>
      </w:pPr>
      <w:r w:rsidRPr="00F75939">
        <w:t>В</w:t>
      </w:r>
      <w:r w:rsidRPr="00F75939">
        <w:rPr>
          <w:b/>
        </w:rPr>
        <w:t xml:space="preserve"> строке 16</w:t>
      </w:r>
      <w:r w:rsidRPr="00F75939">
        <w:t xml:space="preserve"> отражается одиночное протяжение уличной водопроводной сети (без летних водопроводов), предназначенной для отпуска воды населению и бюджетофинансируемым организациям, на конец отчетного года. Уличной водопроводной сетью считается сеть трубопроводов, уложенных вдоль улиц, прое</w:t>
      </w:r>
      <w:r w:rsidR="00EC0688">
        <w:t xml:space="preserve">здов, переулков, набережных и так </w:t>
      </w:r>
      <w:r w:rsidRPr="00F75939">
        <w:t>д</w:t>
      </w:r>
      <w:r w:rsidR="00EC0688">
        <w:t>алее</w:t>
      </w:r>
      <w:r w:rsidRPr="00F75939">
        <w:t xml:space="preserve">. </w:t>
      </w:r>
    </w:p>
    <w:p w:rsidR="00F75939" w:rsidRPr="00F75939" w:rsidRDefault="00F75939" w:rsidP="00F75939">
      <w:pPr>
        <w:ind w:firstLine="709"/>
        <w:jc w:val="both"/>
      </w:pPr>
      <w:r w:rsidRPr="00F75939">
        <w:t xml:space="preserve">В строке </w:t>
      </w:r>
      <w:r w:rsidRPr="00F75939">
        <w:rPr>
          <w:b/>
        </w:rPr>
        <w:t>16.3</w:t>
      </w:r>
      <w:r w:rsidRPr="00F75939">
        <w:t xml:space="preserve"> показывается число населенных пунктов, не имеющих водопроводов (отдельных водопроводных сетей) на конец отчетного года: городов, поселков городского типа и населенных пунктов сельской местности. </w:t>
      </w:r>
    </w:p>
    <w:p w:rsidR="00F75939" w:rsidRPr="00F75939" w:rsidRDefault="00F75939" w:rsidP="00F75939">
      <w:pPr>
        <w:ind w:firstLine="709"/>
        <w:jc w:val="both"/>
      </w:pPr>
      <w:r w:rsidRPr="00F75939">
        <w:t>Количество населённых пунктов, не имеющих водопроводов (отдельных водопроводных сетей), должно быть равно разности числа населённых пунктов по данным административно-территориального деления и числа населённых пунктов, имеющих водопроводы (отдельные водопроводные сети).</w:t>
      </w:r>
    </w:p>
    <w:p w:rsidR="00F75939" w:rsidRPr="00F75939" w:rsidRDefault="00F75939" w:rsidP="00F75939">
      <w:pPr>
        <w:ind w:firstLine="709"/>
        <w:jc w:val="both"/>
      </w:pPr>
      <w:r w:rsidRPr="00F75939">
        <w:t xml:space="preserve">В </w:t>
      </w:r>
      <w:r w:rsidRPr="00F75939">
        <w:rPr>
          <w:b/>
        </w:rPr>
        <w:t>строке 17</w:t>
      </w:r>
      <w:r w:rsidRPr="00F75939">
        <w:t xml:space="preserve"> отражается одиночное протяжение уличной канализационной сети, включая сборные и районные коллекторы (без главных коллекторов и присоединений) на конец года.</w:t>
      </w:r>
    </w:p>
    <w:p w:rsidR="00F75939" w:rsidRPr="00F75939" w:rsidRDefault="00F75939" w:rsidP="00F75939">
      <w:pPr>
        <w:ind w:firstLine="709"/>
        <w:jc w:val="both"/>
      </w:pPr>
      <w:r w:rsidRPr="00F75939">
        <w:t>Уличной канализационной сетью считаются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rsidRPr="00F75939">
        <w:rPr>
          <w:b/>
        </w:rPr>
        <w:t xml:space="preserve"> </w:t>
      </w:r>
      <w:r w:rsidRPr="00F75939">
        <w:t>Сборными коллекторами, которые должны быть отражены в протяжении уличной сети, являются трубопроводы, подключенные непосредственно через систему труб к главным коллекторам. Присоединения к уличной сети для подключения объектов к канализации (домовые присоединения, дворовая сеть, а также внутриквартальные сети) в общее протяжение уличной канализационной сети не включаются.</w:t>
      </w:r>
    </w:p>
    <w:p w:rsidR="00F75939" w:rsidRPr="00F75939" w:rsidRDefault="00F75939" w:rsidP="00F75939">
      <w:pPr>
        <w:ind w:firstLine="709"/>
        <w:jc w:val="both"/>
      </w:pPr>
      <w:r w:rsidRPr="00F75939">
        <w:t xml:space="preserve">В строке </w:t>
      </w:r>
      <w:r w:rsidRPr="00F75939">
        <w:rPr>
          <w:b/>
        </w:rPr>
        <w:t>17.3</w:t>
      </w:r>
      <w:r w:rsidRPr="00F75939">
        <w:t xml:space="preserve"> показывается число населенных пунктов, не имеющих канализаций (отдельных канализационных сетей) на конец отчетного года: городов, поселков городского типа и населенных пунктов сельской местности.</w:t>
      </w:r>
    </w:p>
    <w:p w:rsidR="00F75939" w:rsidRPr="00F75939" w:rsidRDefault="00F75939" w:rsidP="00F75939">
      <w:pPr>
        <w:ind w:firstLine="709"/>
        <w:jc w:val="both"/>
      </w:pPr>
      <w:r w:rsidRPr="00F75939">
        <w:t>Количество населённых пунктов, не имеющих канализаций (отдельных канализационных сетей), должно быть равно разности числа населённых пунктов по данным административно-территориального деления и числа населённых пунктов, имеющих канализации (отдельные канализационные сети).</w:t>
      </w:r>
    </w:p>
    <w:p w:rsidR="00F75939" w:rsidRPr="00F75939" w:rsidRDefault="00F75939" w:rsidP="00F75939">
      <w:pPr>
        <w:ind w:firstLine="709"/>
        <w:jc w:val="both"/>
      </w:pPr>
      <w:r w:rsidRPr="00F75939">
        <w:t xml:space="preserve">По </w:t>
      </w:r>
      <w:r w:rsidRPr="00F75939">
        <w:rPr>
          <w:b/>
        </w:rPr>
        <w:t>строкам 14, 15, 16, 17</w:t>
      </w:r>
      <w:r w:rsidRPr="00F75939">
        <w:t xml:space="preserve"> также учитываются арендованные мощности организациями.</w:t>
      </w:r>
    </w:p>
    <w:p w:rsidR="00F75939" w:rsidRPr="00F75939" w:rsidRDefault="00F75939" w:rsidP="00F75939">
      <w:pPr>
        <w:widowControl w:val="0"/>
        <w:ind w:firstLine="709"/>
        <w:jc w:val="both"/>
      </w:pPr>
      <w:r w:rsidRPr="00F75939">
        <w:t xml:space="preserve">По </w:t>
      </w:r>
      <w:r w:rsidRPr="00F75939">
        <w:rPr>
          <w:b/>
        </w:rPr>
        <w:t>строкам 14, 15, 16, 17</w:t>
      </w:r>
      <w:r w:rsidRPr="00F75939">
        <w:t xml:space="preserve"> отражаются данные показателей сопоставимые с данными соответствующих показателей по формам </w:t>
      </w:r>
      <w:r w:rsidR="00EC0688">
        <w:t xml:space="preserve">№ </w:t>
      </w:r>
      <w:r w:rsidRPr="00F75939">
        <w:t xml:space="preserve">1-ТЕП, </w:t>
      </w:r>
      <w:r w:rsidR="00EC0688">
        <w:t xml:space="preserve">№ </w:t>
      </w:r>
      <w:r w:rsidRPr="00F75939">
        <w:t xml:space="preserve">1-водопровод и </w:t>
      </w:r>
      <w:r w:rsidR="00EC0688">
        <w:t xml:space="preserve">№ </w:t>
      </w:r>
      <w:r w:rsidRPr="00F75939">
        <w:t>1-канализация.</w:t>
      </w:r>
    </w:p>
    <w:p w:rsidR="00F75939" w:rsidRPr="00F75939" w:rsidRDefault="00F75939" w:rsidP="00F75939">
      <w:pPr>
        <w:keepNext/>
        <w:tabs>
          <w:tab w:val="center" w:pos="5259"/>
          <w:tab w:val="left" w:pos="8505"/>
        </w:tabs>
        <w:spacing w:before="120" w:after="120"/>
        <w:ind w:firstLine="709"/>
        <w:jc w:val="center"/>
        <w:outlineLvl w:val="8"/>
        <w:rPr>
          <w:b/>
        </w:rPr>
      </w:pPr>
      <w:r w:rsidRPr="00F75939">
        <w:rPr>
          <w:b/>
        </w:rPr>
        <w:lastRenderedPageBreak/>
        <w:t>Организации социального обслуживания населения</w:t>
      </w:r>
    </w:p>
    <w:p w:rsidR="00F75939" w:rsidRPr="00F75939" w:rsidRDefault="00F75939" w:rsidP="00F75939">
      <w:pPr>
        <w:ind w:firstLine="709"/>
        <w:jc w:val="both"/>
        <w:rPr>
          <w:szCs w:val="24"/>
        </w:rPr>
      </w:pPr>
      <w:r w:rsidRPr="00F75939">
        <w:t xml:space="preserve">В </w:t>
      </w:r>
      <w:r w:rsidRPr="00F75939">
        <w:rPr>
          <w:b/>
        </w:rPr>
        <w:t xml:space="preserve">строках 18-20.1 </w:t>
      </w:r>
      <w:r w:rsidRPr="00F75939">
        <w:t xml:space="preserve">приводятся сведения по расположенным на территории муниципального образования </w:t>
      </w:r>
      <w:r w:rsidRPr="00F75939">
        <w:rPr>
          <w:szCs w:val="24"/>
        </w:rPr>
        <w:t>организациям - поставщикам социальных услуг - юридическим лицам (государственным и негосударственным поставщикам социальных услуг), включая их обособленные подразделения, индивидуальным предпринимателям, осуществляющим стационарное социальное обслуживание граждан пожилого возраста и инвалидов, независимо от форм собственности и организационно-правовой формы.</w:t>
      </w:r>
    </w:p>
    <w:p w:rsidR="00F75939" w:rsidRPr="00F75939" w:rsidRDefault="00F75939" w:rsidP="00F75939">
      <w:pPr>
        <w:tabs>
          <w:tab w:val="left" w:pos="1515"/>
        </w:tabs>
        <w:autoSpaceDE w:val="0"/>
        <w:autoSpaceDN w:val="0"/>
        <w:ind w:firstLine="709"/>
        <w:jc w:val="both"/>
        <w:rPr>
          <w:szCs w:val="24"/>
        </w:rPr>
      </w:pPr>
      <w:r w:rsidRPr="00F75939">
        <w:rPr>
          <w:szCs w:val="24"/>
        </w:rPr>
        <w:t xml:space="preserve">Включаются государственные и негосударственные организации (отделения) для граждан пожилого возраста и инвалидов, также организации, созданные предприятиями, производственными объединениями, акционерными обществами, благотворительными, общественными объединениями, религиозными и другими организациями </w:t>
      </w:r>
      <w:r w:rsidRPr="00F75939">
        <w:rPr>
          <w:b/>
          <w:szCs w:val="24"/>
        </w:rPr>
        <w:t>(</w:t>
      </w:r>
      <w:r w:rsidRPr="00F75939">
        <w:rPr>
          <w:szCs w:val="24"/>
        </w:rPr>
        <w:t>в соответствии с формой федерального статистического наблюдения №</w:t>
      </w:r>
      <w:r w:rsidRPr="00F75939">
        <w:rPr>
          <w:szCs w:val="24"/>
          <w:lang w:val="en-US"/>
        </w:rPr>
        <w:t> </w:t>
      </w:r>
      <w:r w:rsidRPr="00F75939">
        <w:rPr>
          <w:szCs w:val="24"/>
        </w:rPr>
        <w:t>3-собес (сводная) «Сведения о стационарных организациях социального обслуживания для граждан пожилого возраста и инвалидов (взрослых и детей)»).</w:t>
      </w:r>
    </w:p>
    <w:p w:rsidR="00F75939" w:rsidRPr="00F75939" w:rsidRDefault="00F75939" w:rsidP="00F75939">
      <w:pPr>
        <w:tabs>
          <w:tab w:val="left" w:pos="1515"/>
        </w:tabs>
        <w:autoSpaceDE w:val="0"/>
        <w:autoSpaceDN w:val="0"/>
        <w:ind w:firstLine="709"/>
        <w:jc w:val="both"/>
      </w:pPr>
      <w:r w:rsidRPr="00F75939">
        <w:t xml:space="preserve">Сведения о числе организаций социальной помощи для лиц без определенного места жительства и занятий всех типов в разделе не учитываются. </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строках 21-26 </w:t>
      </w:r>
      <w:r w:rsidRPr="00F75939">
        <w:t>приводятся сведения об организациях, осуществляющих социальное обслуживание граждан и инвалидов в соответствии с формой федерального статистического наблюдения № 6-собес (сводная) «Сведения о полустационарных организациях социального обслуживания, организациях, осуществляющих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строке</w:t>
      </w:r>
      <w:r w:rsidRPr="00F75939">
        <w:t xml:space="preserve"> </w:t>
      </w:r>
      <w:r w:rsidRPr="00F75939">
        <w:rPr>
          <w:b/>
        </w:rPr>
        <w:t xml:space="preserve">21 </w:t>
      </w:r>
      <w:r w:rsidRPr="00F75939">
        <w:t>учитывается общее число фактически действующих организаций, осуществляющих социальное обслуживание в форме социального обслуживания на дому. В соответствии с прика</w:t>
      </w:r>
      <w:r w:rsidR="00445C06">
        <w:t xml:space="preserve">зом Минтруда России от 17.04.2014 </w:t>
      </w:r>
      <w:r w:rsidRPr="00F75939">
        <w:t>№ 258н «Об утверждении примерной номенклатуры организаций социального обслуживания» (зарегистрирован Минюстом России 21.05.2014 № 32363) (далее - приказ Минтруда России № 258н) учитываются организации социального обслуживания следующих видов:</w:t>
      </w:r>
    </w:p>
    <w:p w:rsidR="00F75939" w:rsidRPr="00F75939" w:rsidRDefault="00F75939" w:rsidP="00F75939">
      <w:pPr>
        <w:tabs>
          <w:tab w:val="left" w:pos="1515"/>
          <w:tab w:val="left" w:pos="5760"/>
        </w:tabs>
        <w:autoSpaceDE w:val="0"/>
        <w:autoSpaceDN w:val="0"/>
        <w:ind w:firstLine="709"/>
        <w:jc w:val="both"/>
      </w:pPr>
      <w:r w:rsidRPr="00F75939">
        <w:t>- центр социального обслуживания, в том числе комплексный и для граждан пожилого возраста и инвалидов;</w:t>
      </w:r>
    </w:p>
    <w:p w:rsidR="00F75939" w:rsidRPr="00F75939" w:rsidRDefault="00F75939" w:rsidP="00F75939">
      <w:pPr>
        <w:tabs>
          <w:tab w:val="left" w:pos="1515"/>
          <w:tab w:val="left" w:pos="5760"/>
        </w:tabs>
        <w:autoSpaceDE w:val="0"/>
        <w:autoSpaceDN w:val="0"/>
        <w:ind w:firstLine="709"/>
        <w:jc w:val="both"/>
      </w:pPr>
      <w:r w:rsidRPr="00F75939">
        <w:t>- специализированная служба социально-медицинского обслуживания, в том числе граждан пожилого возраста и инвалидов;</w:t>
      </w:r>
    </w:p>
    <w:p w:rsidR="00F75939" w:rsidRPr="00F75939" w:rsidRDefault="00F75939" w:rsidP="00F75939">
      <w:pPr>
        <w:tabs>
          <w:tab w:val="left" w:pos="1515"/>
          <w:tab w:val="left" w:pos="5760"/>
        </w:tabs>
        <w:autoSpaceDE w:val="0"/>
        <w:autoSpaceDN w:val="0"/>
        <w:ind w:firstLine="709"/>
        <w:jc w:val="both"/>
      </w:pPr>
      <w:r w:rsidRPr="00F75939">
        <w:t>- центр социальной помощи;</w:t>
      </w:r>
    </w:p>
    <w:p w:rsidR="00F75939" w:rsidRPr="00F75939" w:rsidRDefault="00F75939" w:rsidP="00F75939">
      <w:pPr>
        <w:tabs>
          <w:tab w:val="left" w:pos="1515"/>
          <w:tab w:val="left" w:pos="5760"/>
        </w:tabs>
        <w:autoSpaceDE w:val="0"/>
        <w:autoSpaceDN w:val="0"/>
        <w:ind w:firstLine="709"/>
        <w:jc w:val="both"/>
      </w:pPr>
      <w:r w:rsidRPr="00F75939">
        <w:t>- иные организации, осуществляющие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22 </w:t>
      </w:r>
      <w:r w:rsidRPr="00F75939">
        <w:t>учитывается общая численность получателей социальных услуг, оказываемых организациями, осуществляющими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23 </w:t>
      </w:r>
      <w:r w:rsidRPr="00F75939">
        <w:t>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строке</w:t>
      </w:r>
      <w:r w:rsidRPr="00F75939">
        <w:t xml:space="preserve"> </w:t>
      </w:r>
      <w:r w:rsidRPr="00F75939">
        <w:rPr>
          <w:b/>
        </w:rPr>
        <w:t xml:space="preserve">24 </w:t>
      </w:r>
      <w:r w:rsidRPr="00F75939">
        <w:t>учитывается общее число фактически действующих организаций, осуществляющих полустационарное социальное обслуживание. В соответствии с приказом Минтруда России № 258н учитываются организации социального обслуживания следующих видов:</w:t>
      </w:r>
    </w:p>
    <w:p w:rsidR="00F75939" w:rsidRPr="00F75939" w:rsidRDefault="00F75939" w:rsidP="00F75939">
      <w:pPr>
        <w:tabs>
          <w:tab w:val="left" w:pos="1515"/>
          <w:tab w:val="left" w:pos="5760"/>
        </w:tabs>
        <w:autoSpaceDE w:val="0"/>
        <w:autoSpaceDN w:val="0"/>
        <w:ind w:firstLine="709"/>
        <w:jc w:val="both"/>
      </w:pPr>
      <w:r w:rsidRPr="00F75939">
        <w:t>- социально-реабилитационный центр, в том числе для несовершеннолетних;</w:t>
      </w:r>
    </w:p>
    <w:p w:rsidR="00F75939" w:rsidRPr="00F75939" w:rsidRDefault="00F75939" w:rsidP="00F75939">
      <w:pPr>
        <w:tabs>
          <w:tab w:val="left" w:pos="1515"/>
          <w:tab w:val="left" w:pos="5760"/>
        </w:tabs>
        <w:autoSpaceDE w:val="0"/>
        <w:autoSpaceDN w:val="0"/>
        <w:ind w:firstLine="709"/>
        <w:jc w:val="both"/>
      </w:pPr>
      <w:r w:rsidRPr="00F75939">
        <w:t>- центр помощи детям, оставшимся без попечения родителей;</w:t>
      </w:r>
    </w:p>
    <w:p w:rsidR="00F75939" w:rsidRPr="00F75939" w:rsidRDefault="00F75939" w:rsidP="00F75939">
      <w:pPr>
        <w:tabs>
          <w:tab w:val="left" w:pos="1515"/>
          <w:tab w:val="left" w:pos="5760"/>
        </w:tabs>
        <w:autoSpaceDE w:val="0"/>
        <w:autoSpaceDN w:val="0"/>
        <w:ind w:firstLine="709"/>
        <w:jc w:val="both"/>
      </w:pPr>
      <w:r w:rsidRPr="00F75939">
        <w:t>- реабилитационный центр, в том числе для детей и подростков с ограниченными возможностями;</w:t>
      </w:r>
    </w:p>
    <w:p w:rsidR="00F75939" w:rsidRPr="00F75939" w:rsidRDefault="00F75939" w:rsidP="00F75939">
      <w:pPr>
        <w:tabs>
          <w:tab w:val="left" w:pos="1515"/>
          <w:tab w:val="left" w:pos="5760"/>
        </w:tabs>
        <w:autoSpaceDE w:val="0"/>
        <w:autoSpaceDN w:val="0"/>
        <w:ind w:firstLine="709"/>
        <w:jc w:val="both"/>
      </w:pPr>
      <w:r w:rsidRPr="00F75939">
        <w:t>- кризисный центр помощи женщинам;</w:t>
      </w:r>
    </w:p>
    <w:p w:rsidR="00F75939" w:rsidRPr="00F75939" w:rsidRDefault="00F75939" w:rsidP="00F75939">
      <w:pPr>
        <w:tabs>
          <w:tab w:val="left" w:pos="1515"/>
          <w:tab w:val="left" w:pos="5760"/>
        </w:tabs>
        <w:autoSpaceDE w:val="0"/>
        <w:autoSpaceDN w:val="0"/>
        <w:ind w:firstLine="709"/>
        <w:jc w:val="both"/>
      </w:pPr>
      <w:r w:rsidRPr="00F75939">
        <w:t>- центр психолого-педагогической помощи населению;</w:t>
      </w:r>
    </w:p>
    <w:p w:rsidR="00F75939" w:rsidRPr="00F75939" w:rsidRDefault="00F75939" w:rsidP="00F75939">
      <w:pPr>
        <w:tabs>
          <w:tab w:val="left" w:pos="1515"/>
          <w:tab w:val="left" w:pos="5760"/>
        </w:tabs>
        <w:autoSpaceDE w:val="0"/>
        <w:autoSpaceDN w:val="0"/>
        <w:ind w:firstLine="709"/>
        <w:jc w:val="both"/>
      </w:pPr>
      <w:r w:rsidRPr="00F75939">
        <w:lastRenderedPageBreak/>
        <w:t>- центр социального обслуживания населения;</w:t>
      </w:r>
    </w:p>
    <w:p w:rsidR="00F75939" w:rsidRPr="00F75939" w:rsidRDefault="00F75939" w:rsidP="00F75939">
      <w:pPr>
        <w:tabs>
          <w:tab w:val="left" w:pos="1515"/>
          <w:tab w:val="left" w:pos="5760"/>
        </w:tabs>
        <w:autoSpaceDE w:val="0"/>
        <w:autoSpaceDN w:val="0"/>
        <w:ind w:firstLine="709"/>
        <w:jc w:val="both"/>
      </w:pPr>
      <w:r w:rsidRPr="00F75939">
        <w:t>- центр социальной адаптации (помощи), в том числе для лиц без определенного места жительства и занятий;</w:t>
      </w:r>
    </w:p>
    <w:p w:rsidR="00F75939" w:rsidRPr="00F75939" w:rsidRDefault="00F75939" w:rsidP="00F75939">
      <w:pPr>
        <w:tabs>
          <w:tab w:val="left" w:pos="1515"/>
          <w:tab w:val="left" w:pos="5760"/>
        </w:tabs>
        <w:autoSpaceDE w:val="0"/>
        <w:autoSpaceDN w:val="0"/>
        <w:ind w:firstLine="709"/>
        <w:jc w:val="both"/>
      </w:pPr>
      <w:r w:rsidRPr="00F75939">
        <w:t>- дом ночного пребывания;</w:t>
      </w:r>
    </w:p>
    <w:p w:rsidR="00F75939" w:rsidRPr="00F75939" w:rsidRDefault="00F75939" w:rsidP="00F75939">
      <w:pPr>
        <w:tabs>
          <w:tab w:val="left" w:pos="1515"/>
          <w:tab w:val="left" w:pos="5760"/>
        </w:tabs>
        <w:autoSpaceDE w:val="0"/>
        <w:autoSpaceDN w:val="0"/>
        <w:ind w:firstLine="709"/>
        <w:jc w:val="both"/>
      </w:pPr>
      <w:r w:rsidRPr="00F75939">
        <w:t>- социальный приют;</w:t>
      </w:r>
    </w:p>
    <w:p w:rsidR="00F75939" w:rsidRPr="00F75939" w:rsidRDefault="00F75939" w:rsidP="00F75939">
      <w:pPr>
        <w:tabs>
          <w:tab w:val="left" w:pos="1515"/>
          <w:tab w:val="left" w:pos="5760"/>
        </w:tabs>
        <w:autoSpaceDE w:val="0"/>
        <w:autoSpaceDN w:val="0"/>
        <w:ind w:firstLine="709"/>
        <w:jc w:val="both"/>
      </w:pPr>
      <w:r w:rsidRPr="00F75939">
        <w:t>- социальная гостиница;</w:t>
      </w:r>
    </w:p>
    <w:p w:rsidR="00F75939" w:rsidRPr="00F75939" w:rsidRDefault="00F75939" w:rsidP="00F75939">
      <w:pPr>
        <w:tabs>
          <w:tab w:val="left" w:pos="1515"/>
          <w:tab w:val="left" w:pos="5760"/>
        </w:tabs>
        <w:autoSpaceDE w:val="0"/>
        <w:autoSpaceDN w:val="0"/>
        <w:ind w:firstLine="709"/>
        <w:jc w:val="both"/>
      </w:pPr>
      <w:r w:rsidRPr="00F75939">
        <w:t>- иные организации, осуществляющие полустационарное социальное обслуживание.</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25 </w:t>
      </w:r>
      <w:r w:rsidRPr="00F75939">
        <w:t>учитывается общая численность получателей социальных услуг, оказываемых организациями, осуществляющими полустационарное социальное обслуживание.</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26 </w:t>
      </w:r>
      <w:r w:rsidRPr="00F75939">
        <w:t>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полустационарное социальное обслуживание.</w:t>
      </w:r>
    </w:p>
    <w:p w:rsidR="00F75939" w:rsidRPr="00F75939" w:rsidRDefault="00F75939" w:rsidP="00F75939">
      <w:pPr>
        <w:ind w:firstLine="709"/>
        <w:jc w:val="both"/>
      </w:pPr>
      <w:r w:rsidRPr="00F75939">
        <w:t>При этом, если вышеперечисленные организации (строки 21-26) расположены в одном муниципальном образовании, а обслуживают граждан, проживающих в других муниципальных образованиях, то численность таких обслуженных граждан учитывается по тому муниципальному образованию, в котором они проживают и получают социальное обслуживание.</w:t>
      </w:r>
    </w:p>
    <w:p w:rsidR="00F75939" w:rsidRPr="00F75939" w:rsidRDefault="00F75939" w:rsidP="00F75939">
      <w:pPr>
        <w:keepNext/>
        <w:spacing w:after="120"/>
        <w:ind w:firstLine="709"/>
        <w:jc w:val="center"/>
        <w:outlineLvl w:val="8"/>
        <w:rPr>
          <w:b/>
        </w:rPr>
      </w:pPr>
      <w:r w:rsidRPr="00F75939">
        <w:rPr>
          <w:b/>
        </w:rPr>
        <w:t>Общеобразовательные организации</w:t>
      </w:r>
    </w:p>
    <w:p w:rsidR="00F75939" w:rsidRPr="00F75939" w:rsidRDefault="00F75939" w:rsidP="00F75939">
      <w:pPr>
        <w:ind w:firstLine="709"/>
        <w:jc w:val="both"/>
      </w:pPr>
      <w:r w:rsidRPr="00F75939">
        <w:t>К общеобразовательным организациям относятся образовательные организации, осуществляющие образовательную деятельность по образовательным программам начального общего, основного общего и (или) среднего общего образования. В части образовательных программ дошкольного образования общеобразовательные организации раздел не заполняют.</w:t>
      </w:r>
    </w:p>
    <w:p w:rsidR="00F75939" w:rsidRPr="00F75939" w:rsidRDefault="00F75939" w:rsidP="00F75939">
      <w:pPr>
        <w:ind w:firstLine="709"/>
        <w:jc w:val="both"/>
      </w:pPr>
      <w:r w:rsidRPr="00F75939">
        <w:t xml:space="preserve">В </w:t>
      </w:r>
      <w:r w:rsidR="00445C06">
        <w:rPr>
          <w:b/>
        </w:rPr>
        <w:t>строках 27</w:t>
      </w:r>
      <w:r w:rsidRPr="00F75939">
        <w:rPr>
          <w:b/>
        </w:rPr>
        <w:t xml:space="preserve"> и 2</w:t>
      </w:r>
      <w:r w:rsidR="00445C06">
        <w:rPr>
          <w:b/>
        </w:rPr>
        <w:t>7</w:t>
      </w:r>
      <w:r w:rsidRPr="00F75939">
        <w:rPr>
          <w:b/>
        </w:rPr>
        <w:t xml:space="preserve">.1 </w:t>
      </w:r>
      <w:r w:rsidRPr="00F75939">
        <w:t>приводятся данные по государственным, муниципальным и частным общеобразовательным организациям, на начало учебного года.</w:t>
      </w:r>
    </w:p>
    <w:p w:rsidR="00F75939" w:rsidRPr="00F75939" w:rsidRDefault="00F75939" w:rsidP="00F75939">
      <w:pPr>
        <w:ind w:firstLine="709"/>
        <w:jc w:val="both"/>
      </w:pPr>
      <w:r w:rsidRPr="00F75939">
        <w:t xml:space="preserve">В </w:t>
      </w:r>
      <w:r w:rsidR="00445C06">
        <w:rPr>
          <w:b/>
        </w:rPr>
        <w:t>строке 28</w:t>
      </w:r>
      <w:r w:rsidRPr="00F75939">
        <w:t xml:space="preserve"> приводится численность обучающихся общеобразовательных организаций с учетом обособленных подразделений, на начало учебного года.</w:t>
      </w:r>
    </w:p>
    <w:p w:rsidR="00F75939" w:rsidRPr="00F75939" w:rsidRDefault="00F75939" w:rsidP="00F75939">
      <w:pPr>
        <w:ind w:firstLine="709"/>
        <w:jc w:val="both"/>
      </w:pPr>
      <w:r w:rsidRPr="00F75939">
        <w:t>Учету подлежат самостоятельные общеобразовательные организации, а также обособленные подразделения государственной, муниципальной и частной форм собственности.</w:t>
      </w:r>
    </w:p>
    <w:p w:rsidR="00F75939" w:rsidRPr="00F75939" w:rsidRDefault="00F75939" w:rsidP="00F75939">
      <w:pPr>
        <w:ind w:firstLine="709"/>
        <w:jc w:val="both"/>
        <w:rPr>
          <w:b/>
        </w:rPr>
      </w:pPr>
      <w:r w:rsidRPr="00F75939">
        <w:t xml:space="preserve">По общеобразовательным организациям, находящимся на капитальном ремонте, заполняется только </w:t>
      </w:r>
      <w:r w:rsidR="00445C06">
        <w:rPr>
          <w:b/>
        </w:rPr>
        <w:t>строка 27</w:t>
      </w:r>
      <w:r w:rsidRPr="00F75939">
        <w:t xml:space="preserve"> (</w:t>
      </w:r>
      <w:r w:rsidRPr="00F75939">
        <w:rPr>
          <w:b/>
        </w:rPr>
        <w:t>строка 2</w:t>
      </w:r>
      <w:r w:rsidR="00445C06">
        <w:rPr>
          <w:b/>
        </w:rPr>
        <w:t>8</w:t>
      </w:r>
      <w:r w:rsidRPr="00F75939">
        <w:rPr>
          <w:b/>
        </w:rPr>
        <w:t xml:space="preserve"> </w:t>
      </w:r>
      <w:r w:rsidRPr="00F75939">
        <w:t xml:space="preserve">не заполняется), по обособленным подразделениям общеобразовательных организаций, находящихся на капитальном ремонте заполняется только </w:t>
      </w:r>
      <w:r w:rsidR="00445C06">
        <w:rPr>
          <w:b/>
        </w:rPr>
        <w:t>строка 27</w:t>
      </w:r>
      <w:r w:rsidRPr="00F75939">
        <w:rPr>
          <w:b/>
        </w:rPr>
        <w:t>.1.</w:t>
      </w:r>
    </w:p>
    <w:p w:rsidR="00F75939" w:rsidRPr="00F75939" w:rsidRDefault="00F75939" w:rsidP="00F75939">
      <w:pPr>
        <w:keepNext/>
        <w:spacing w:after="120"/>
        <w:ind w:firstLine="709"/>
        <w:jc w:val="center"/>
        <w:outlineLvl w:val="8"/>
        <w:rPr>
          <w:b/>
        </w:rPr>
      </w:pPr>
      <w:r w:rsidRPr="00F75939">
        <w:rPr>
          <w:b/>
        </w:rPr>
        <w:t>Организации здравоохранения</w:t>
      </w:r>
    </w:p>
    <w:p w:rsidR="00F75939" w:rsidRPr="00F75939" w:rsidRDefault="00F75939" w:rsidP="00F75939">
      <w:pPr>
        <w:ind w:firstLine="709"/>
        <w:jc w:val="both"/>
      </w:pPr>
      <w:r w:rsidRPr="00F75939">
        <w:t xml:space="preserve">По </w:t>
      </w:r>
      <w:r w:rsidRPr="00F75939">
        <w:rPr>
          <w:b/>
        </w:rPr>
        <w:t>строке 29</w:t>
      </w:r>
      <w:r w:rsidRPr="00F75939">
        <w:t xml:space="preserve"> заполняются сведения о числе лечебно-профилактических организаций - юридических лицах и их обособленных структурных подразделениях системы Министерства здравоохранения Российской Федерации, других министерств и ведомств, негосударственных лечебно-профилактических организаций, включая число микропредприятий, расположенных на территории муниципального образования, имеющих лицензию на осуществление медицинской деятельности и оказывающих услуги по медицинской помощи населению. Сведения о числе немедицинских организаций, имеющих в своей структуре медицинские подразделения, а также по индивидуальным предпринимателям не включаются.</w:t>
      </w:r>
    </w:p>
    <w:p w:rsidR="00F75939" w:rsidRPr="00F75939" w:rsidRDefault="00F75939" w:rsidP="00F75939">
      <w:pPr>
        <w:ind w:firstLine="709"/>
        <w:jc w:val="both"/>
      </w:pPr>
      <w:r w:rsidRPr="00F75939">
        <w:t>Показываются все лечебно-профилактические организации и их обособленные структурные подразделения: участковые больницы, районные больницы, амбулатории, фельдшерско-акушерские пункты, фельдшерские пункты, здравпункты, филиалы, расположенные на территории муниципального образования. Если медицинская организация (юридическое лицо) зарегистрирована на территории отчитывающегося муниципального образования, но имеет подразделение, филиал в другом муниципальном образовании, тогда каждая медицинская организация будет учитываться по месту расположения того муниципального образования, на территории которого она расположена.</w:t>
      </w:r>
    </w:p>
    <w:p w:rsidR="00F75939" w:rsidRPr="00F75939" w:rsidRDefault="00F75939" w:rsidP="00F75939">
      <w:pPr>
        <w:ind w:firstLine="709"/>
        <w:jc w:val="both"/>
      </w:pPr>
      <w:r w:rsidRPr="00F75939">
        <w:lastRenderedPageBreak/>
        <w:t>Структурные подразделения, отделения, кабинеты медицинской организации находящиеся в одном и том же здании не учитываются, поскольку учитывается сама медицинская организация.</w:t>
      </w:r>
    </w:p>
    <w:p w:rsidR="00F75939" w:rsidRPr="00F75939" w:rsidRDefault="00F75939" w:rsidP="00F75939">
      <w:pPr>
        <w:ind w:firstLine="709"/>
        <w:jc w:val="both"/>
      </w:pPr>
      <w:r w:rsidRPr="00F75939">
        <w:t>Отнесение медицинской организации к лечебно-профилактической определяется согласно п.</w:t>
      </w:r>
      <w:r w:rsidR="00885F8F" w:rsidRPr="00885F8F">
        <w:t xml:space="preserve"> </w:t>
      </w:r>
      <w:r w:rsidRPr="00F75939">
        <w:t>1 (п.</w:t>
      </w:r>
      <w:r w:rsidR="00885F8F" w:rsidRPr="00885F8F">
        <w:t xml:space="preserve"> </w:t>
      </w:r>
      <w:r w:rsidR="00885F8F">
        <w:t>1.1</w:t>
      </w:r>
      <w:r w:rsidRPr="00F75939">
        <w:t>-1.18.) и п.</w:t>
      </w:r>
      <w:r w:rsidR="00885F8F" w:rsidRPr="00885F8F">
        <w:t xml:space="preserve"> </w:t>
      </w:r>
      <w:r w:rsidRPr="00F75939">
        <w:t>2 (п. 2.1 в части центров медицинской профилактики и медицины катастроф при наличии лицензии на оказание медици</w:t>
      </w:r>
      <w:r w:rsidR="00885F8F">
        <w:t>нской помощи в амбулаторных или</w:t>
      </w:r>
      <w:r w:rsidRPr="00F75939">
        <w:t xml:space="preserve"> стационарных условиях) номенклатуры медицинских организаций, утвержденной приказом Минздрава России от </w:t>
      </w:r>
      <w:r w:rsidR="00445C06">
        <w:t xml:space="preserve">06.08.2013 </w:t>
      </w:r>
      <w:r w:rsidRPr="00F75939">
        <w:t xml:space="preserve">№ 529н «Об утверждении номенклатуры медицинских организаций». Передвижные подразделения (амбулатории, фельдшерско-акушерские пункты, фельдшерские пункты) не учитываются. </w:t>
      </w:r>
    </w:p>
    <w:p w:rsidR="00F75939" w:rsidRPr="00F75939" w:rsidRDefault="00F75939" w:rsidP="00F75939">
      <w:pPr>
        <w:ind w:firstLine="709"/>
        <w:jc w:val="both"/>
      </w:pPr>
      <w:r w:rsidRPr="00F75939">
        <w:t>Санаторно-курортные организации в раздел «Организации здравоохранения» не включаются, так как они показываются в строке 42 раздела «Коллективные средства размещения».</w:t>
      </w:r>
    </w:p>
    <w:p w:rsidR="00F75939" w:rsidRPr="00F75939" w:rsidRDefault="00F75939" w:rsidP="00F75939">
      <w:pPr>
        <w:spacing w:after="120"/>
        <w:ind w:firstLine="709"/>
        <w:jc w:val="center"/>
        <w:rPr>
          <w:b/>
        </w:rPr>
      </w:pPr>
      <w:r w:rsidRPr="00F75939">
        <w:rPr>
          <w:b/>
        </w:rPr>
        <w:t xml:space="preserve">Организации культуры </w:t>
      </w:r>
    </w:p>
    <w:p w:rsidR="00F75939" w:rsidRPr="00F75939" w:rsidRDefault="00F75939" w:rsidP="00F75939">
      <w:pPr>
        <w:autoSpaceDE w:val="0"/>
        <w:autoSpaceDN w:val="0"/>
        <w:ind w:firstLine="709"/>
        <w:jc w:val="both"/>
      </w:pPr>
      <w:r w:rsidRPr="00F75939">
        <w:t>Учету подлежат самостоятельные организации культуры (юридические лица), а также обособленные подразделения всех форм собственности.</w:t>
      </w:r>
    </w:p>
    <w:p w:rsidR="00F75939" w:rsidRPr="00F75939" w:rsidRDefault="00F75939" w:rsidP="00F75939">
      <w:pPr>
        <w:ind w:firstLine="709"/>
        <w:jc w:val="both"/>
      </w:pPr>
      <w:r w:rsidRPr="00F75939">
        <w:rPr>
          <w:i/>
        </w:rPr>
        <w:t xml:space="preserve">По персоналу </w:t>
      </w:r>
      <w:r w:rsidRPr="00F75939">
        <w:t>организаций культуры приводится численность работников списочного состава на конец отчетного года без внешних совместителей и работавших по договорам  гражданско-правового характера.</w:t>
      </w:r>
    </w:p>
    <w:p w:rsidR="00F75939" w:rsidRPr="00F75939" w:rsidRDefault="00F75939" w:rsidP="00F75939">
      <w:pPr>
        <w:ind w:firstLine="709"/>
        <w:jc w:val="both"/>
      </w:pPr>
      <w:r w:rsidRPr="00F75939">
        <w:t>В</w:t>
      </w:r>
      <w:r w:rsidRPr="00F75939">
        <w:rPr>
          <w:b/>
        </w:rPr>
        <w:t xml:space="preserve"> строке 30 </w:t>
      </w:r>
      <w:r w:rsidRPr="00F75939">
        <w:t xml:space="preserve">показывается число организаций культурно-досугового типа (клубов, домов и дворцов культуры, домов творческих работников, ученых, молодежи, учителя, национальных культурных центров и других видов досуговых организаций) – юридические лица, в </w:t>
      </w:r>
      <w:r w:rsidRPr="00F75939">
        <w:rPr>
          <w:b/>
        </w:rPr>
        <w:t>строке 30.1</w:t>
      </w:r>
      <w:r w:rsidRPr="00F75939">
        <w:t xml:space="preserve"> – число обособленных подразделений.</w:t>
      </w:r>
      <w:r w:rsidRPr="00F75939">
        <w:rPr>
          <w:shd w:val="clear" w:color="auto" w:fill="CCFFCC"/>
        </w:rPr>
        <w:t xml:space="preserve"> </w:t>
      </w:r>
    </w:p>
    <w:p w:rsidR="00F75939" w:rsidRPr="00F75939" w:rsidRDefault="00F75939" w:rsidP="00F75939">
      <w:pPr>
        <w:ind w:firstLine="709"/>
        <w:jc w:val="both"/>
      </w:pPr>
      <w:r w:rsidRPr="00F75939">
        <w:t xml:space="preserve">В </w:t>
      </w:r>
      <w:r w:rsidRPr="00F75939">
        <w:rPr>
          <w:b/>
        </w:rPr>
        <w:t>строке 30.2</w:t>
      </w:r>
      <w:r w:rsidRPr="00F75939">
        <w:t xml:space="preserve"> показывается численность работников (в </w:t>
      </w:r>
      <w:r w:rsidRPr="00F75939">
        <w:rPr>
          <w:b/>
        </w:rPr>
        <w:t xml:space="preserve">строке 30.3 </w:t>
      </w:r>
      <w:r w:rsidRPr="00F75939">
        <w:t>– соответственно специалистов культурно-досуговой деятельности) организаций культурно-досугового типа, учтенных в строках 30 и 30.1.</w:t>
      </w:r>
    </w:p>
    <w:p w:rsidR="00F75939" w:rsidRPr="00F75939" w:rsidRDefault="00F75939" w:rsidP="00F75939">
      <w:pPr>
        <w:ind w:firstLine="709"/>
        <w:jc w:val="both"/>
        <w:rPr>
          <w:strike/>
        </w:rPr>
      </w:pPr>
      <w:r w:rsidRPr="00F75939">
        <w:t>В</w:t>
      </w:r>
      <w:r w:rsidRPr="00F75939">
        <w:rPr>
          <w:b/>
        </w:rPr>
        <w:t xml:space="preserve"> строке 31 </w:t>
      </w:r>
      <w:r w:rsidRPr="00F75939">
        <w:t xml:space="preserve">приводятся данные об общедоступных, научных и специальных библиотеках – юридических лицах, в </w:t>
      </w:r>
      <w:r w:rsidRPr="00F75939">
        <w:rPr>
          <w:b/>
        </w:rPr>
        <w:t>строке 31.1</w:t>
      </w:r>
      <w:r w:rsidRPr="00F75939">
        <w:t xml:space="preserve"> – число обособленных подразделений. </w:t>
      </w:r>
    </w:p>
    <w:p w:rsidR="00F75939" w:rsidRPr="00F75939" w:rsidRDefault="00F75939" w:rsidP="00F75939">
      <w:pPr>
        <w:ind w:firstLine="709"/>
        <w:jc w:val="both"/>
      </w:pPr>
      <w:r w:rsidRPr="00F75939">
        <w:t xml:space="preserve">В </w:t>
      </w:r>
      <w:r w:rsidRPr="00F75939">
        <w:rPr>
          <w:b/>
        </w:rPr>
        <w:t>строке 31.2</w:t>
      </w:r>
      <w:r w:rsidRPr="00F75939">
        <w:t xml:space="preserve"> показывается численность работников (в </w:t>
      </w:r>
      <w:r w:rsidRPr="00F75939">
        <w:rPr>
          <w:b/>
        </w:rPr>
        <w:t>строке 31.3</w:t>
      </w:r>
      <w:r w:rsidRPr="00F75939">
        <w:t xml:space="preserve"> – соответственно библиотечных работников) библиотек, учтенных в строках 31 и 31.1.</w:t>
      </w:r>
    </w:p>
    <w:p w:rsidR="00F75939" w:rsidRPr="00F75939" w:rsidRDefault="00F75939" w:rsidP="00F75939">
      <w:pPr>
        <w:ind w:firstLine="709"/>
        <w:jc w:val="both"/>
      </w:pPr>
      <w:r w:rsidRPr="00F75939">
        <w:t>В</w:t>
      </w:r>
      <w:r w:rsidRPr="00F75939">
        <w:rPr>
          <w:b/>
        </w:rPr>
        <w:t xml:space="preserve"> строке 32 </w:t>
      </w:r>
      <w:r w:rsidRPr="00F75939">
        <w:t xml:space="preserve">показывается число музеев (выставочных залов, галерей, действующих на правах музеев) – юридических лиц, в </w:t>
      </w:r>
      <w:r w:rsidRPr="00F75939">
        <w:rPr>
          <w:b/>
        </w:rPr>
        <w:t>строке 32.1</w:t>
      </w:r>
      <w:r w:rsidRPr="00F75939">
        <w:t xml:space="preserve"> – число обособленных подразделений. </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32.2</w:t>
      </w:r>
      <w:r w:rsidRPr="00F75939">
        <w:t xml:space="preserve"> показывается численность работников (в </w:t>
      </w:r>
      <w:r w:rsidRPr="00F75939">
        <w:rPr>
          <w:b/>
        </w:rPr>
        <w:t>строке 32.3</w:t>
      </w:r>
      <w:r w:rsidRPr="00F75939">
        <w:t xml:space="preserve"> – соответственно научных сотрудников и экскурсоводов) музеев, учтенных в строках 32 и 32.1.</w:t>
      </w:r>
    </w:p>
    <w:p w:rsidR="00F75939" w:rsidRPr="00F75939" w:rsidRDefault="00F75939" w:rsidP="00F75939">
      <w:pPr>
        <w:ind w:firstLine="709"/>
        <w:jc w:val="both"/>
      </w:pPr>
      <w:r w:rsidRPr="00F75939">
        <w:t>В</w:t>
      </w:r>
      <w:r w:rsidRPr="00F75939">
        <w:rPr>
          <w:b/>
        </w:rPr>
        <w:t xml:space="preserve"> строке 37 </w:t>
      </w:r>
      <w:r w:rsidRPr="00F75939">
        <w:t xml:space="preserve">показывается число детских музыкальных, художественных, хореографических школ и школ искусств – юридических лиц, в </w:t>
      </w:r>
      <w:r w:rsidRPr="00F75939">
        <w:rPr>
          <w:b/>
        </w:rPr>
        <w:t xml:space="preserve">строке 37.1 </w:t>
      </w:r>
      <w:r w:rsidRPr="00F75939">
        <w:t xml:space="preserve">– число обособленных подразделений. </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37.2</w:t>
      </w:r>
      <w:r w:rsidRPr="00F75939">
        <w:t xml:space="preserve"> показывается численность работников (в </w:t>
      </w:r>
      <w:r w:rsidRPr="00F75939">
        <w:rPr>
          <w:b/>
        </w:rPr>
        <w:t>строке 37.3</w:t>
      </w:r>
      <w:r w:rsidRPr="00F75939">
        <w:t xml:space="preserve"> – соответственно преподавателей) детских музыкальных, художественных, хореографических школ и школ искусств, учтенных в строках 37 и 37.1.</w:t>
      </w:r>
    </w:p>
    <w:p w:rsidR="00F75939" w:rsidRPr="00F75939" w:rsidRDefault="00F75939" w:rsidP="00F75939">
      <w:pPr>
        <w:keepNext/>
        <w:spacing w:before="120" w:after="120"/>
        <w:ind w:firstLine="709"/>
        <w:jc w:val="center"/>
        <w:outlineLvl w:val="8"/>
        <w:rPr>
          <w:b/>
        </w:rPr>
      </w:pPr>
      <w:r w:rsidRPr="00F75939">
        <w:rPr>
          <w:b/>
        </w:rPr>
        <w:t>Организация охраны общественного порядка</w:t>
      </w:r>
    </w:p>
    <w:p w:rsidR="00F75939" w:rsidRPr="00F75939" w:rsidRDefault="00F75939" w:rsidP="00F75939">
      <w:pPr>
        <w:ind w:firstLine="709"/>
        <w:jc w:val="both"/>
      </w:pPr>
      <w:r w:rsidRPr="00F75939">
        <w:t xml:space="preserve">В </w:t>
      </w:r>
      <w:r w:rsidRPr="00F75939">
        <w:rPr>
          <w:b/>
        </w:rPr>
        <w:t xml:space="preserve">строке 38 </w:t>
      </w:r>
      <w:r w:rsidRPr="00F75939">
        <w:t>показываются только органы охраны общественного порядка, которые финансируются за счет средств местных бюджетов.</w:t>
      </w:r>
    </w:p>
    <w:p w:rsidR="00F75939" w:rsidRPr="00F75939" w:rsidRDefault="00F75939" w:rsidP="00F75939">
      <w:pPr>
        <w:ind w:firstLine="709"/>
        <w:jc w:val="both"/>
      </w:pPr>
      <w:r w:rsidRPr="00F75939">
        <w:t xml:space="preserve">В </w:t>
      </w:r>
      <w:r w:rsidRPr="00F75939">
        <w:rPr>
          <w:b/>
        </w:rPr>
        <w:t xml:space="preserve">строке 39 </w:t>
      </w:r>
      <w:r w:rsidRPr="00F75939">
        <w:t>показываются добровольные народные дружины, отделы казачьего войска и другие формирования, существующие на добровольной основе.</w:t>
      </w:r>
    </w:p>
    <w:p w:rsidR="00F75939" w:rsidRPr="00F75939" w:rsidRDefault="00F75939" w:rsidP="00F75939">
      <w:pPr>
        <w:keepNext/>
        <w:spacing w:before="120" w:after="120"/>
        <w:ind w:firstLine="709"/>
        <w:jc w:val="center"/>
        <w:outlineLvl w:val="8"/>
        <w:rPr>
          <w:b/>
        </w:rPr>
      </w:pPr>
      <w:r w:rsidRPr="00F75939">
        <w:rPr>
          <w:b/>
        </w:rPr>
        <w:t>Инвестиции в основной капитал</w:t>
      </w:r>
    </w:p>
    <w:p w:rsidR="00F75939" w:rsidRPr="00F75939" w:rsidRDefault="00F75939" w:rsidP="00F75939">
      <w:pPr>
        <w:ind w:firstLine="709"/>
        <w:jc w:val="both"/>
      </w:pPr>
      <w:r w:rsidRPr="00F75939">
        <w:t xml:space="preserve">По </w:t>
      </w:r>
      <w:r w:rsidRPr="00F75939">
        <w:rPr>
          <w:b/>
        </w:rPr>
        <w:t>строке 40</w:t>
      </w:r>
      <w:r w:rsidRPr="00F75939">
        <w:t xml:space="preserve"> отражаются инвестиции в основной капитал, производимые за счет консолидированного бюджета (без учета межбюджетных трансфертов) муниципального образования (в части новых, а также приобретенных по импорту основных средств):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w:t>
      </w:r>
      <w:r w:rsidRPr="00F75939">
        <w:lastRenderedPageBreak/>
        <w:t>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внеоборотные активы, инвестиции в объекты интеллектуальной собственности; культивируемые биологические ресурсы.</w:t>
      </w:r>
    </w:p>
    <w:p w:rsidR="00F75939" w:rsidRPr="00F75939" w:rsidRDefault="00F75939" w:rsidP="00F75939">
      <w:pPr>
        <w:ind w:firstLine="709"/>
        <w:jc w:val="both"/>
      </w:pPr>
      <w:r w:rsidRPr="00F75939">
        <w:t xml:space="preserve">Данные приводятся без налога на добавленную стоимость и заполняются за отчетный год. </w:t>
      </w:r>
    </w:p>
    <w:p w:rsidR="00F75939" w:rsidRPr="00F75939" w:rsidRDefault="00F75939" w:rsidP="00F75939">
      <w:pPr>
        <w:ind w:firstLine="709"/>
        <w:jc w:val="both"/>
      </w:pPr>
      <w:r w:rsidRPr="00F75939">
        <w:t>Затраты на приобретение машин, оборудования, транспортных средств, квартир в объектах жилого фонда, зданий и сооружений, числившихся ранее на балансе у других юридических лиц и у физических лиц (кроме приобретенных по импорту), объектов незавершенного строительства по этой строке не отражаются.</w:t>
      </w:r>
    </w:p>
    <w:p w:rsidR="00F75939" w:rsidRPr="00F75939" w:rsidRDefault="00F75939" w:rsidP="00F75939">
      <w:pPr>
        <w:ind w:firstLine="709"/>
        <w:jc w:val="both"/>
      </w:pPr>
      <w:r w:rsidRPr="00F75939">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rsidR="00F75939" w:rsidRPr="00F75939" w:rsidRDefault="00F75939" w:rsidP="00F75939">
      <w:pPr>
        <w:ind w:firstLine="709"/>
        <w:jc w:val="both"/>
      </w:pPr>
      <w:r w:rsidRPr="00F75939">
        <w:t>Затраты на приобретение машин, оборудования, транспортных средств, производственного и хозяйственного инвентаря отражаются в фактических ценах, учитывающих их приобретение (включая стоимость услуг посреднических организаций), транспортные и заготовительно-складские расходы, после их поступления на место назначения и оприходования заказчиком (получателем), в случае приобретения импортного оборудования – после момента смены собственника (по условиям контракта).</w:t>
      </w:r>
    </w:p>
    <w:p w:rsidR="00F75939" w:rsidRPr="00F75939" w:rsidRDefault="00F75939" w:rsidP="00F75939">
      <w:pPr>
        <w:ind w:firstLine="709"/>
        <w:jc w:val="both"/>
      </w:pPr>
      <w:r w:rsidRPr="00F75939">
        <w:t>Если расчеты за выполненные работы (услуги) производились в иностранной валюте, то эти объемы пересчитываются в рубли по курсу, установленному Банком России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F75939" w:rsidRPr="00F75939" w:rsidRDefault="00F75939" w:rsidP="00F75939">
      <w:pPr>
        <w:ind w:firstLine="709"/>
        <w:jc w:val="both"/>
        <w:rPr>
          <w:b/>
        </w:rPr>
      </w:pPr>
      <w:r w:rsidRPr="00F75939">
        <w:t xml:space="preserve">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в </w:t>
      </w:r>
      <w:r w:rsidRPr="00F75939">
        <w:rPr>
          <w:b/>
        </w:rPr>
        <w:t>строке 40.</w:t>
      </w:r>
    </w:p>
    <w:p w:rsidR="00F75939" w:rsidRPr="00F75939" w:rsidRDefault="00F75939" w:rsidP="00F75939">
      <w:pPr>
        <w:ind w:firstLine="709"/>
        <w:jc w:val="center"/>
        <w:rPr>
          <w:b/>
          <w:sz w:val="16"/>
        </w:rPr>
      </w:pPr>
    </w:p>
    <w:p w:rsidR="00F75939" w:rsidRPr="00F75939" w:rsidRDefault="00F75939" w:rsidP="00F75939">
      <w:pPr>
        <w:spacing w:after="120"/>
        <w:ind w:firstLine="709"/>
        <w:jc w:val="center"/>
        <w:rPr>
          <w:b/>
        </w:rPr>
      </w:pPr>
      <w:r w:rsidRPr="00F75939">
        <w:rPr>
          <w:b/>
        </w:rPr>
        <w:t>Ввод жилья</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 xml:space="preserve">41 </w:t>
      </w:r>
      <w:r w:rsidRPr="00F75939">
        <w:t>отражается общая площадь жилых помещений во введенных в эксплуатацию жилых и нежилых зданиях, жилых домах, построенных в отчетном периоде на территории муниципального образования:</w:t>
      </w:r>
    </w:p>
    <w:p w:rsidR="00F75939" w:rsidRPr="00F75939" w:rsidRDefault="00F75939" w:rsidP="00F75939">
      <w:pPr>
        <w:ind w:firstLine="709"/>
        <w:jc w:val="both"/>
      </w:pPr>
      <w:r w:rsidRPr="00F75939">
        <w:t xml:space="preserve">- организациями-застройщиками (юридическими лицами), независимо от их местонахождения, которым органами местного самоуправления муниципальных образований (поселений, муниципальных районов, городских округов) были выданы и оформлены в установленном порядке «Разрешения на ввод объекта в эксплуатацию» на завершенные строительством жилые дома, а также на жилые помещения в составе нежилых зданий; </w:t>
      </w:r>
    </w:p>
    <w:p w:rsidR="00F75939" w:rsidRPr="00F75939" w:rsidRDefault="00F75939" w:rsidP="00F75939">
      <w:pPr>
        <w:ind w:firstLine="709"/>
        <w:jc w:val="both"/>
      </w:pPr>
      <w:r w:rsidRPr="00F75939">
        <w:t>- населением за счет собственных и привлеченных средств.</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41.1</w:t>
      </w:r>
      <w:r w:rsidRPr="00F75939">
        <w:t xml:space="preserve"> из строки 41 выделяется общая площадь жилых помещений в завершенных строительством индивидуальных жилых домах, построенных населением за счет собственных и привлеченных средств. </w:t>
      </w:r>
    </w:p>
    <w:p w:rsidR="00F75939" w:rsidRPr="00F75939" w:rsidRDefault="00F75939" w:rsidP="00F75939">
      <w:pPr>
        <w:ind w:firstLine="709"/>
        <w:jc w:val="both"/>
      </w:pPr>
      <w:r w:rsidRPr="00F75939">
        <w:t xml:space="preserve">В </w:t>
      </w:r>
      <w:r w:rsidRPr="00F75939">
        <w:rPr>
          <w:b/>
        </w:rPr>
        <w:t>строках 41 и 41.1</w:t>
      </w:r>
      <w:r w:rsidRPr="00F75939">
        <w:t xml:space="preserve"> учитывается общая площадь жилых помещений во введенных жилых и нежилых зданиях, жилых домах за счет строительства и прирост площадей за счет реконструкции. Сведения о жилых домах, в которых были выполнены работы по капитальному ремонту, по строкам 41 и 41.1 не отражаются.</w:t>
      </w:r>
    </w:p>
    <w:p w:rsidR="00F75939" w:rsidRPr="00F75939" w:rsidRDefault="00F75939" w:rsidP="00F75939">
      <w:pPr>
        <w:ind w:firstLine="709"/>
        <w:jc w:val="both"/>
      </w:pPr>
      <w:r w:rsidRPr="00F75939">
        <w:rPr>
          <w:b/>
        </w:rPr>
        <w:t>Общая площадь введенных жилых помещений во введенных в эксплуатацию жилых и нежилых зданиях, жилых домах</w:t>
      </w:r>
      <w:r w:rsidRPr="00F75939">
        <w:t xml:space="preserve">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w:t>
      </w:r>
      <w:r w:rsidRPr="00F75939">
        <w:lastRenderedPageBreak/>
        <w:t>помещении, площадей лоджий, балконов, веранд, террас, подсчитываемых с соответствующими понижающими коэффициентами, а также жилых и вспомогательных помещений в индивидуальных жилых домах. К помещениям вспомогательного использования относятся кухни, передние, холлы, внутриквартирные коридоры, ванные или душевые,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rsidR="00F75939" w:rsidRPr="00F75939" w:rsidRDefault="00F75939" w:rsidP="00F75939">
      <w:pPr>
        <w:ind w:firstLine="709"/>
        <w:jc w:val="both"/>
      </w:pPr>
      <w:r w:rsidRPr="00F75939">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встроенно-пристроенных помещений.</w:t>
      </w:r>
    </w:p>
    <w:p w:rsidR="00F75939" w:rsidRPr="00F75939" w:rsidRDefault="00F75939" w:rsidP="00F75939">
      <w:pPr>
        <w:keepNext/>
        <w:spacing w:before="120" w:after="120"/>
        <w:ind w:firstLine="709"/>
        <w:jc w:val="center"/>
        <w:outlineLvl w:val="8"/>
        <w:rPr>
          <w:b/>
        </w:rPr>
      </w:pPr>
      <w:r w:rsidRPr="00F75939">
        <w:rPr>
          <w:b/>
        </w:rPr>
        <w:t>Коллективные средства размещения</w:t>
      </w:r>
    </w:p>
    <w:p w:rsidR="00F75939" w:rsidRPr="00F75939" w:rsidRDefault="00F75939" w:rsidP="00F75939">
      <w:pPr>
        <w:ind w:firstLine="709"/>
        <w:jc w:val="both"/>
      </w:pPr>
      <w:r w:rsidRPr="00F75939">
        <w:t xml:space="preserve">В данном разделе отражаются сведения по всем расположенным на территории муниципального образования коллективным средствам размещения (гостиницам, апартотелям, сюит-отелям, мотелям, хостелам, меблированным комнатам, гостевым домам, санаториям, санаториям-профилакториям, санаторным оздоровительным лагерям, курортным поликлиникам, бальнеологическим лечебницам, грязелечебницам, домам отдыха, пансионатам, базам отдыха, кемпингам, туристским базам, домам охотника (рыбака), сельским гостевым домам, круизным и прогулочным судам, наземному и водному транспорту, переоборудованному под средства размещения, включая дебаркадеры). </w:t>
      </w:r>
    </w:p>
    <w:p w:rsidR="00F75939" w:rsidRPr="00F75939" w:rsidRDefault="00F75939" w:rsidP="00F75939">
      <w:pPr>
        <w:ind w:firstLine="709"/>
        <w:jc w:val="both"/>
      </w:pPr>
      <w:r w:rsidRPr="00F75939">
        <w:t xml:space="preserve">В данном разделе не отражаются сведения об общежитиях для студентов, учащихся, рабочих, служащих и военнослужащих, детских оздоровительных лагерях c дневным пребыванием, а также лагерях труда и отдыха с дневным пребыванием для школьников на время каникул. </w:t>
      </w:r>
    </w:p>
    <w:p w:rsidR="00F75939" w:rsidRPr="00F75939" w:rsidRDefault="00F75939" w:rsidP="00F75939">
      <w:pPr>
        <w:ind w:firstLine="709"/>
        <w:jc w:val="both"/>
      </w:pPr>
      <w:r w:rsidRPr="00F75939">
        <w:t xml:space="preserve">В </w:t>
      </w:r>
      <w:r w:rsidRPr="00445C06">
        <w:rPr>
          <w:b/>
        </w:rPr>
        <w:t>строке 42</w:t>
      </w:r>
      <w:r w:rsidRPr="00F75939">
        <w:t xml:space="preserve"> показывается общее число коллективных средств размещения, осуществлявших деятельность в отчетном году на территории муниципального образования. </w:t>
      </w:r>
    </w:p>
    <w:p w:rsidR="00F75939" w:rsidRPr="00F75939" w:rsidRDefault="00F75939" w:rsidP="00F75939">
      <w:pPr>
        <w:ind w:firstLine="709"/>
        <w:jc w:val="both"/>
      </w:pPr>
      <w:r w:rsidRPr="00F75939">
        <w:t xml:space="preserve">В </w:t>
      </w:r>
      <w:r w:rsidRPr="00445C06">
        <w:rPr>
          <w:b/>
        </w:rPr>
        <w:t>строке 42.1</w:t>
      </w:r>
      <w:r w:rsidRPr="00F75939">
        <w:t xml:space="preserve"> показывается число мест в коллективных средствах размещения, числящихся по инвентарным данным.</w:t>
      </w:r>
    </w:p>
    <w:p w:rsidR="00F75939" w:rsidRPr="00F75939" w:rsidRDefault="00F75939" w:rsidP="00F75939">
      <w:pPr>
        <w:keepNext/>
        <w:spacing w:before="120" w:after="120"/>
        <w:ind w:firstLine="709"/>
        <w:jc w:val="center"/>
        <w:outlineLvl w:val="8"/>
        <w:rPr>
          <w:b/>
        </w:rPr>
      </w:pPr>
      <w:r w:rsidRPr="00F75939">
        <w:rPr>
          <w:b/>
        </w:rPr>
        <w:t xml:space="preserve">Почтовая и телефонная связь </w:t>
      </w:r>
    </w:p>
    <w:p w:rsidR="00F75939" w:rsidRPr="00F75939" w:rsidRDefault="00F75939" w:rsidP="00F75939">
      <w:pPr>
        <w:ind w:firstLine="709"/>
        <w:jc w:val="both"/>
      </w:pPr>
      <w:r w:rsidRPr="00F75939">
        <w:t xml:space="preserve">В </w:t>
      </w:r>
      <w:r w:rsidRPr="00F75939">
        <w:rPr>
          <w:b/>
        </w:rPr>
        <w:t xml:space="preserve">строке 43 </w:t>
      </w:r>
      <w:r w:rsidRPr="00F75939">
        <w:t>показывается число сельских населенных пунктов, обслуживаемых почтовой связью (отделениями почтовой связи или их структурными подразделениями, находящимися на территории населенного пункта, передвижными отделениями связи, внештатными работниками почтовой связи, почтальонами).</w:t>
      </w:r>
    </w:p>
    <w:p w:rsidR="00F75939" w:rsidRPr="00F75939" w:rsidRDefault="00F75939" w:rsidP="00F75939">
      <w:pPr>
        <w:ind w:firstLine="709"/>
        <w:jc w:val="both"/>
      </w:pPr>
      <w:r w:rsidRPr="00F75939">
        <w:t xml:space="preserve">В </w:t>
      </w:r>
      <w:r w:rsidRPr="00F75939">
        <w:rPr>
          <w:b/>
        </w:rPr>
        <w:t xml:space="preserve">строке 44 </w:t>
      </w:r>
      <w:r w:rsidRPr="00F75939">
        <w:t>указывается число сельских населенных пунктов, имеющих телефонную связь на базе проводных технологий (фиксированная телефонная связь (телефон, таксофон).</w:t>
      </w:r>
    </w:p>
    <w:p w:rsidR="00F75939" w:rsidRPr="00F75939" w:rsidRDefault="00F75939" w:rsidP="00F75939">
      <w:pPr>
        <w:spacing w:before="20" w:after="20"/>
        <w:jc w:val="center"/>
        <w:rPr>
          <w:b/>
        </w:rPr>
      </w:pPr>
      <w:r w:rsidRPr="00F75939">
        <w:rPr>
          <w:b/>
        </w:rPr>
        <w:br w:type="page"/>
      </w:r>
      <w:r w:rsidRPr="00F75939">
        <w:rPr>
          <w:b/>
        </w:rPr>
        <w:lastRenderedPageBreak/>
        <w:t xml:space="preserve">Контроль строк формы федерального статистического наблюдения </w:t>
      </w:r>
      <w:r w:rsidRPr="00F75939">
        <w:rPr>
          <w:b/>
        </w:rPr>
        <w:br/>
        <w:t>№ 1-МО «Сведения об объектах инфраструктуры муниципального образования»</w:t>
      </w:r>
    </w:p>
    <w:p w:rsidR="00F75939" w:rsidRPr="00F75939" w:rsidRDefault="00F75939" w:rsidP="00F75939">
      <w:pPr>
        <w:spacing w:before="20" w:after="20"/>
        <w:jc w:val="center"/>
        <w:rPr>
          <w:b/>
          <w:sz w:val="12"/>
        </w:rPr>
      </w:pPr>
    </w:p>
    <w:p w:rsidR="00F75939" w:rsidRPr="00F75939" w:rsidRDefault="00F75939" w:rsidP="00F75939">
      <w:pPr>
        <w:spacing w:before="20" w:after="20"/>
      </w:pPr>
      <w:r w:rsidRPr="00F75939">
        <w:t>Гр. 4 &gt; гр. 5 (для всех строк)</w:t>
      </w:r>
    </w:p>
    <w:p w:rsidR="00F75939" w:rsidRPr="00F75939" w:rsidRDefault="00F75939" w:rsidP="00F75939">
      <w:pPr>
        <w:keepNext/>
        <w:spacing w:line="240" w:lineRule="exact"/>
        <w:outlineLvl w:val="1"/>
        <w:rPr>
          <w:rFonts w:eastAsia="Arial Unicode MS"/>
          <w:b/>
          <w:iCs/>
        </w:rPr>
      </w:pPr>
      <w:r w:rsidRPr="00F75939">
        <w:rPr>
          <w:b/>
          <w:iCs/>
        </w:rPr>
        <w:t>Территория</w:t>
      </w:r>
    </w:p>
    <w:p w:rsidR="00F75939" w:rsidRPr="00F75939" w:rsidRDefault="00F75939" w:rsidP="00F75939">
      <w:pPr>
        <w:spacing w:line="240" w:lineRule="exact"/>
      </w:pPr>
      <w:r w:rsidRPr="00F75939">
        <w:t>Строка 1 гр.4 &gt; 0</w:t>
      </w:r>
    </w:p>
    <w:p w:rsidR="00F75939" w:rsidRPr="00F75939" w:rsidRDefault="00F75939" w:rsidP="00F75939">
      <w:pPr>
        <w:spacing w:line="240" w:lineRule="exact"/>
      </w:pPr>
      <w:r w:rsidRPr="00F75939">
        <w:t>Строка 1 гр.5 ≥ 0 (тип муниципального образования 13)</w:t>
      </w:r>
    </w:p>
    <w:p w:rsidR="00F75939" w:rsidRPr="00F75939" w:rsidRDefault="00F75939" w:rsidP="00F75939">
      <w:pPr>
        <w:keepNext/>
        <w:spacing w:line="240" w:lineRule="exact"/>
        <w:outlineLvl w:val="1"/>
        <w:rPr>
          <w:b/>
          <w:iCs/>
        </w:rPr>
      </w:pPr>
      <w:r w:rsidRPr="00F75939">
        <w:rPr>
          <w:b/>
          <w:iCs/>
        </w:rPr>
        <w:t>Объекты бытового обслуживания</w:t>
      </w:r>
    </w:p>
    <w:p w:rsidR="00F75939" w:rsidRPr="00F75939" w:rsidRDefault="00F75939" w:rsidP="00F75939">
      <w:pPr>
        <w:spacing w:line="240" w:lineRule="exact"/>
      </w:pPr>
      <w:r w:rsidRPr="00F75939">
        <w:t>Строка 2 = сумме строк 2.1-2.12</w:t>
      </w:r>
    </w:p>
    <w:p w:rsidR="00F75939" w:rsidRPr="00F75939" w:rsidRDefault="00F75939" w:rsidP="00F75939">
      <w:pPr>
        <w:spacing w:line="240" w:lineRule="exact"/>
        <w:ind w:left="709" w:hanging="709"/>
      </w:pPr>
      <w:r w:rsidRPr="00F75939">
        <w:t>Строка 3 = сумме строк 3.1-3.9</w:t>
      </w:r>
    </w:p>
    <w:p w:rsidR="00F75939" w:rsidRPr="00F75939" w:rsidRDefault="00F75939" w:rsidP="00F75939">
      <w:pPr>
        <w:keepNext/>
        <w:spacing w:line="240" w:lineRule="exact"/>
        <w:outlineLvl w:val="3"/>
        <w:rPr>
          <w:rFonts w:eastAsia="Arial Unicode MS"/>
          <w:b/>
        </w:rPr>
      </w:pPr>
      <w:r w:rsidRPr="00F75939">
        <w:rPr>
          <w:b/>
        </w:rPr>
        <w:t>Объекты розничной торговли и общественного питания</w:t>
      </w:r>
    </w:p>
    <w:p w:rsidR="00F75939" w:rsidRPr="00F75939" w:rsidRDefault="00F75939" w:rsidP="00F75939">
      <w:pPr>
        <w:spacing w:line="240" w:lineRule="exact"/>
        <w:ind w:left="708" w:hanging="708"/>
      </w:pPr>
      <w:r w:rsidRPr="00F75939">
        <w:t>Строка 4.1 = сумме строк 4.2, 4.3, 4.4, 4.5, 4.6, 4.7, 4.8</w:t>
      </w:r>
    </w:p>
    <w:p w:rsidR="00F75939" w:rsidRPr="00F75939" w:rsidRDefault="00F75939" w:rsidP="00F75939">
      <w:pPr>
        <w:spacing w:line="240" w:lineRule="exact"/>
        <w:ind w:left="708" w:hanging="708"/>
      </w:pPr>
      <w:r w:rsidRPr="00F75939">
        <w:t>Строка 4.1 ≥ строке 4.9</w:t>
      </w:r>
    </w:p>
    <w:p w:rsidR="00F75939" w:rsidRPr="00F75939" w:rsidRDefault="00F75939" w:rsidP="00F75939">
      <w:pPr>
        <w:spacing w:line="240" w:lineRule="exact"/>
        <w:ind w:left="708" w:hanging="708"/>
      </w:pPr>
      <w:r w:rsidRPr="00F75939">
        <w:t>Если строка 4.1 ≠ 0, то строка 4.1.1 ≠ 0</w:t>
      </w:r>
    </w:p>
    <w:p w:rsidR="00F75939" w:rsidRPr="00F75939" w:rsidRDefault="00F75939" w:rsidP="00F75939">
      <w:pPr>
        <w:spacing w:line="240" w:lineRule="exact"/>
        <w:ind w:left="708" w:hanging="708"/>
      </w:pPr>
      <w:r w:rsidRPr="00F75939">
        <w:t>Строка 4.1.1 = сумме строк 4.2.1, 4.3.1, 4.4.1, 4.5.1, 4.6.1, 4.7.1, 4.8.1</w:t>
      </w:r>
    </w:p>
    <w:p w:rsidR="00F75939" w:rsidRPr="00F75939" w:rsidRDefault="00802789" w:rsidP="00F75939">
      <w:pPr>
        <w:spacing w:line="240" w:lineRule="exact"/>
        <w:ind w:left="708" w:hanging="708"/>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50" type="#_x0000_t88" style="position:absolute;left:0;text-align:left;margin-left:292.5pt;margin-top:10.25pt;width:24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" adj="925"/>
        </w:pict>
      </w:r>
      <w:r w:rsidR="00F75939" w:rsidRPr="00F75939">
        <w:t>Строка 4.1.1 ≥ строке 4.9.1</w:t>
      </w:r>
    </w:p>
    <w:p w:rsidR="00F75939" w:rsidRPr="00F75939" w:rsidRDefault="00F75939" w:rsidP="00F75939">
      <w:pPr>
        <w:spacing w:line="240" w:lineRule="exact"/>
        <w:ind w:left="708" w:hanging="708"/>
      </w:pPr>
      <w:r w:rsidRPr="00F75939">
        <w:t xml:space="preserve">Если строка 4.2 ≠ 0, то строка 4.2.1 ≠ 0  </w:t>
      </w:r>
    </w:p>
    <w:p w:rsidR="00F75939" w:rsidRPr="00F75939" w:rsidRDefault="00F75939" w:rsidP="00F75939">
      <w:pPr>
        <w:spacing w:line="240" w:lineRule="exact"/>
        <w:ind w:left="708" w:hanging="708"/>
      </w:pPr>
      <w:r w:rsidRPr="00F75939">
        <w:t xml:space="preserve">Если строка 4.3 ≠ 0, то строка 4.3.1 ≠ 0 </w:t>
      </w:r>
    </w:p>
    <w:p w:rsidR="00F75939" w:rsidRPr="00F75939" w:rsidRDefault="00F75939" w:rsidP="00F75939">
      <w:pPr>
        <w:spacing w:line="240" w:lineRule="exact"/>
        <w:ind w:left="708" w:hanging="708"/>
      </w:pPr>
      <w:r w:rsidRPr="00F75939">
        <w:t xml:space="preserve">Если строка 4.4 ≠ 0, то строка 4.4.1 ≠ 0 </w:t>
      </w:r>
    </w:p>
    <w:p w:rsidR="00F75939" w:rsidRPr="00F75939" w:rsidRDefault="00F75939" w:rsidP="00F75939">
      <w:pPr>
        <w:spacing w:line="240" w:lineRule="exact"/>
        <w:ind w:left="708" w:hanging="708"/>
      </w:pPr>
      <w:r w:rsidRPr="00F75939">
        <w:t>Если строка 4.5 ≠ 0, то строка 4.5.1 ≠ 0</w:t>
      </w:r>
      <w:r w:rsidRPr="00F75939">
        <w:rPr>
          <w:strike/>
        </w:rPr>
        <w:t xml:space="preserve"> </w:t>
      </w:r>
    </w:p>
    <w:p w:rsidR="00F75939" w:rsidRPr="00F75939" w:rsidRDefault="00F75939" w:rsidP="00F75939">
      <w:pPr>
        <w:spacing w:line="240" w:lineRule="exact"/>
        <w:ind w:left="708" w:hanging="708"/>
      </w:pPr>
      <w:r w:rsidRPr="00F75939">
        <w:t xml:space="preserve">Если строка 4.6 ≠ 0, то строка 4.6.1 ≠ 0 </w:t>
      </w:r>
    </w:p>
    <w:p w:rsidR="00F75939" w:rsidRPr="00F75939" w:rsidRDefault="00F75939" w:rsidP="00F75939">
      <w:pPr>
        <w:spacing w:line="240" w:lineRule="exact"/>
        <w:ind w:left="708" w:hanging="708"/>
        <w:rPr>
          <w:szCs w:val="24"/>
        </w:rPr>
      </w:pPr>
      <w:r w:rsidRPr="00F75939">
        <w:t xml:space="preserve">Если строка 4.7 ≠ 0, то строка 4.7.1 ≠ 0 </w:t>
      </w:r>
    </w:p>
    <w:p w:rsidR="00F75939" w:rsidRPr="00F75939" w:rsidRDefault="00F75939" w:rsidP="00F75939">
      <w:pPr>
        <w:spacing w:line="240" w:lineRule="exact"/>
        <w:ind w:left="709" w:hanging="709"/>
      </w:pPr>
      <w:r w:rsidRPr="00F75939">
        <w:t>Если строка 4.8 ≠ 0, то строка 4.8.1 ≠ 0                                           и наоборот</w:t>
      </w:r>
    </w:p>
    <w:p w:rsidR="00F75939" w:rsidRPr="00F75939" w:rsidRDefault="00F75939" w:rsidP="00F75939">
      <w:pPr>
        <w:spacing w:line="240" w:lineRule="exact"/>
        <w:ind w:left="709" w:hanging="709"/>
      </w:pPr>
      <w:r w:rsidRPr="00F75939">
        <w:t xml:space="preserve">Если строка 4.9 ≠ 0, то строка 4.9.1 ≠ 0 </w:t>
      </w:r>
    </w:p>
    <w:p w:rsidR="00F75939" w:rsidRPr="00F75939" w:rsidRDefault="00F75939" w:rsidP="00F75939">
      <w:pPr>
        <w:spacing w:line="240" w:lineRule="exact"/>
        <w:ind w:left="709" w:hanging="709"/>
      </w:pPr>
      <w:r w:rsidRPr="00F75939">
        <w:t>Если строка 4.10 ≠ 0, то строка 4.10.1 ≠ 0</w:t>
      </w:r>
    </w:p>
    <w:p w:rsidR="00F75939" w:rsidRPr="00F75939" w:rsidRDefault="00F75939" w:rsidP="00F75939">
      <w:pPr>
        <w:spacing w:line="240" w:lineRule="exact"/>
        <w:ind w:left="709" w:hanging="709"/>
      </w:pPr>
      <w:r w:rsidRPr="00F75939">
        <w:t>Если строка 4.12 ≠ 0, то строка 4.12.1 ≠ 0</w:t>
      </w:r>
    </w:p>
    <w:p w:rsidR="00F75939" w:rsidRPr="00F75939" w:rsidRDefault="00F75939" w:rsidP="00F75939">
      <w:pPr>
        <w:spacing w:line="240" w:lineRule="exact"/>
        <w:ind w:left="708" w:hanging="708"/>
      </w:pPr>
      <w:r w:rsidRPr="00F75939">
        <w:t xml:space="preserve">Если строка 4.14 ≠ 0, то строки 4.14.1 ≠ 0, 4.14.2 ≠ 0 </w:t>
      </w:r>
    </w:p>
    <w:p w:rsidR="00F75939" w:rsidRPr="00F75939" w:rsidRDefault="00F75939" w:rsidP="00F75939">
      <w:pPr>
        <w:spacing w:line="240" w:lineRule="exact"/>
        <w:ind w:left="708" w:hanging="708"/>
      </w:pPr>
      <w:r w:rsidRPr="00F75939">
        <w:t>Если строка 4.15 ≠ 0, то строки 4.15.1 ≠ 0, 4.15.2 ≠ 0</w:t>
      </w:r>
    </w:p>
    <w:p w:rsidR="00F75939" w:rsidRPr="00F75939" w:rsidRDefault="00F75939" w:rsidP="00F75939">
      <w:pPr>
        <w:spacing w:line="240" w:lineRule="exact"/>
        <w:ind w:left="708" w:hanging="708"/>
      </w:pPr>
      <w:r w:rsidRPr="00F75939">
        <w:t>Если строка 4.16 ≠ 0, то строки 4.16.1 ≠ 0, 4.16.2 ≠ 0</w:t>
      </w:r>
    </w:p>
    <w:p w:rsidR="00F75939" w:rsidRPr="00F75939" w:rsidRDefault="00F75939" w:rsidP="00F75939">
      <w:pPr>
        <w:keepNext/>
        <w:spacing w:line="240" w:lineRule="exact"/>
        <w:outlineLvl w:val="3"/>
        <w:rPr>
          <w:rFonts w:eastAsia="Arial Unicode MS"/>
          <w:b/>
        </w:rPr>
      </w:pPr>
      <w:r w:rsidRPr="00F75939">
        <w:rPr>
          <w:b/>
        </w:rPr>
        <w:t>Спортивные сооружения</w:t>
      </w:r>
    </w:p>
    <w:p w:rsidR="00F75939" w:rsidRPr="00F75939" w:rsidRDefault="00F75939" w:rsidP="00F75939">
      <w:pPr>
        <w:spacing w:before="20" w:line="240" w:lineRule="exact"/>
        <w:ind w:left="709" w:hanging="709"/>
      </w:pPr>
      <w:r w:rsidRPr="00F75939">
        <w:t>Строка 5 ≥ строке 5.1</w:t>
      </w:r>
    </w:p>
    <w:p w:rsidR="00F75939" w:rsidRPr="00F75939" w:rsidRDefault="00F75939" w:rsidP="00F75939">
      <w:pPr>
        <w:spacing w:line="240" w:lineRule="exact"/>
        <w:ind w:left="708" w:hanging="708"/>
      </w:pPr>
      <w:r w:rsidRPr="00F75939">
        <w:t>Строка 5 ≥ сумме строк 5.2, 5.3, 5.4, 5.5</w:t>
      </w:r>
    </w:p>
    <w:p w:rsidR="00F75939" w:rsidRPr="00F75939" w:rsidRDefault="00F75939" w:rsidP="00F75939">
      <w:pPr>
        <w:spacing w:line="240" w:lineRule="exact"/>
        <w:ind w:left="708" w:hanging="708"/>
      </w:pPr>
      <w:r w:rsidRPr="00F75939">
        <w:t>Строка 5.1 ≥ сумме строк 5.2.1, 5.3.1, 5.4.1, 5.5.1</w:t>
      </w:r>
    </w:p>
    <w:p w:rsidR="00F75939" w:rsidRPr="00F75939" w:rsidRDefault="00F75939" w:rsidP="00F75939">
      <w:pPr>
        <w:spacing w:line="240" w:lineRule="exact"/>
        <w:ind w:left="708" w:hanging="708"/>
      </w:pPr>
      <w:r w:rsidRPr="00F75939">
        <w:t>Строка 5.2 ≥ строке 5.2.1</w:t>
      </w:r>
    </w:p>
    <w:p w:rsidR="00F75939" w:rsidRPr="00F75939" w:rsidRDefault="00F75939" w:rsidP="00F75939">
      <w:pPr>
        <w:spacing w:line="240" w:lineRule="exact"/>
        <w:ind w:left="708" w:hanging="708"/>
      </w:pPr>
      <w:r w:rsidRPr="00F75939">
        <w:t>Строка 5.3 ≥ строке 5.3.1</w:t>
      </w:r>
    </w:p>
    <w:p w:rsidR="00F75939" w:rsidRPr="00F75939" w:rsidRDefault="00F75939" w:rsidP="00F75939">
      <w:pPr>
        <w:spacing w:line="240" w:lineRule="exact"/>
        <w:ind w:left="708" w:hanging="708"/>
      </w:pPr>
      <w:r w:rsidRPr="00F75939">
        <w:t>Строка 5.4 ≥ строке 5.4.1</w:t>
      </w:r>
    </w:p>
    <w:p w:rsidR="00F75939" w:rsidRPr="00F75939" w:rsidRDefault="00F75939" w:rsidP="00F75939">
      <w:pPr>
        <w:spacing w:line="240" w:lineRule="exact"/>
        <w:ind w:left="708" w:hanging="708"/>
      </w:pPr>
      <w:r w:rsidRPr="00F75939">
        <w:t>Строка 5.5 ≥ строке 5.5.1</w:t>
      </w:r>
    </w:p>
    <w:p w:rsidR="00F75939" w:rsidRPr="00F75939" w:rsidRDefault="00F75939" w:rsidP="00F75939">
      <w:pPr>
        <w:spacing w:line="240" w:lineRule="exact"/>
        <w:ind w:left="708" w:hanging="708"/>
      </w:pPr>
      <w:r w:rsidRPr="00F75939">
        <w:t>Строка 6 ≥ строке 6.1</w:t>
      </w:r>
    </w:p>
    <w:p w:rsidR="00F75939" w:rsidRPr="00F75939" w:rsidRDefault="00F75939" w:rsidP="00F75939">
      <w:pPr>
        <w:spacing w:line="240" w:lineRule="exact"/>
        <w:ind w:left="708" w:hanging="708"/>
      </w:pPr>
      <w:r w:rsidRPr="00F75939">
        <w:t>Если строки 6 ≠ 0, то строка 7 ≠ 0</w:t>
      </w:r>
    </w:p>
    <w:p w:rsidR="00F75939" w:rsidRPr="00F75939" w:rsidRDefault="00F75939" w:rsidP="00F75939">
      <w:pPr>
        <w:keepNext/>
        <w:spacing w:line="240" w:lineRule="exact"/>
        <w:outlineLvl w:val="3"/>
        <w:rPr>
          <w:b/>
        </w:rPr>
      </w:pPr>
      <w:r w:rsidRPr="00F75939">
        <w:rPr>
          <w:b/>
        </w:rPr>
        <w:t>Коммунальная сфера</w:t>
      </w:r>
    </w:p>
    <w:p w:rsidR="00F75939" w:rsidRPr="00F75939" w:rsidRDefault="00F75939" w:rsidP="00F75939">
      <w:pPr>
        <w:spacing w:before="20" w:line="240" w:lineRule="exact"/>
        <w:ind w:left="709" w:hanging="709"/>
      </w:pPr>
      <w:r w:rsidRPr="00F75939">
        <w:t>Строка 8 ≥ строке 8.1</w:t>
      </w:r>
    </w:p>
    <w:p w:rsidR="00F75939" w:rsidRPr="00F75939" w:rsidRDefault="00F75939" w:rsidP="00F75939">
      <w:pPr>
        <w:spacing w:before="20" w:line="240" w:lineRule="exact"/>
        <w:ind w:left="709" w:hanging="709"/>
      </w:pPr>
      <w:r w:rsidRPr="00F75939">
        <w:t>Строка 10 ≥ строке 10.1</w:t>
      </w:r>
    </w:p>
    <w:p w:rsidR="00F75939" w:rsidRPr="00F75939" w:rsidRDefault="00F75939" w:rsidP="00F75939">
      <w:pPr>
        <w:spacing w:before="20" w:line="240" w:lineRule="exact"/>
        <w:ind w:left="709" w:hanging="709"/>
      </w:pPr>
      <w:r w:rsidRPr="00F75939">
        <w:t>Строка 11 ≥ строке 11.1</w:t>
      </w:r>
    </w:p>
    <w:p w:rsidR="00F75939" w:rsidRPr="00F75939" w:rsidRDefault="00F75939" w:rsidP="00F75939">
      <w:pPr>
        <w:spacing w:before="20" w:line="240" w:lineRule="exact"/>
        <w:ind w:left="709" w:hanging="709"/>
      </w:pPr>
      <w:r w:rsidRPr="00F75939">
        <w:t>Строка 14 ≥ строке 14.1</w:t>
      </w:r>
    </w:p>
    <w:p w:rsidR="00F75939" w:rsidRPr="00F75939" w:rsidRDefault="00F75939" w:rsidP="00F75939">
      <w:pPr>
        <w:spacing w:line="240" w:lineRule="exact"/>
        <w:ind w:left="709" w:hanging="709"/>
      </w:pPr>
      <w:r w:rsidRPr="00F75939">
        <w:t>Строка 15 ≥ строке 15.1</w:t>
      </w:r>
    </w:p>
    <w:p w:rsidR="00F75939" w:rsidRPr="00F75939" w:rsidRDefault="00F75939" w:rsidP="00F75939">
      <w:pPr>
        <w:spacing w:line="240" w:lineRule="exact"/>
        <w:ind w:left="709" w:hanging="709"/>
      </w:pPr>
      <w:r w:rsidRPr="00F75939">
        <w:t>Строка 15 ≥ строке 15.2</w:t>
      </w:r>
    </w:p>
    <w:p w:rsidR="00F75939" w:rsidRPr="00F75939" w:rsidRDefault="00F75939" w:rsidP="00F75939">
      <w:pPr>
        <w:spacing w:line="240" w:lineRule="exact"/>
        <w:ind w:left="709" w:hanging="709"/>
      </w:pPr>
      <w:r w:rsidRPr="00F75939">
        <w:t>Строка 16 ≥ строке 16.1</w:t>
      </w:r>
    </w:p>
    <w:p w:rsidR="00F75939" w:rsidRPr="00F75939" w:rsidRDefault="00F75939" w:rsidP="00F75939">
      <w:pPr>
        <w:spacing w:line="240" w:lineRule="exact"/>
        <w:ind w:left="709" w:hanging="709"/>
      </w:pPr>
      <w:r w:rsidRPr="00F75939">
        <w:t>Строка 16 ≥ строке 16.2</w:t>
      </w:r>
    </w:p>
    <w:p w:rsidR="00F75939" w:rsidRPr="00F75939" w:rsidRDefault="00F75939" w:rsidP="00F75939">
      <w:pPr>
        <w:spacing w:line="240" w:lineRule="exact"/>
        <w:ind w:left="709" w:hanging="709"/>
      </w:pPr>
      <w:r w:rsidRPr="00F75939">
        <w:t>Строка 17 ≥ строке 17.1</w:t>
      </w:r>
    </w:p>
    <w:p w:rsidR="00F75939" w:rsidRPr="00F75939" w:rsidRDefault="00F75939" w:rsidP="00F75939">
      <w:pPr>
        <w:spacing w:line="240" w:lineRule="exact"/>
        <w:ind w:left="709" w:hanging="709"/>
      </w:pPr>
      <w:r w:rsidRPr="00F75939">
        <w:t>Строка 17 ≥ строке 17.2</w:t>
      </w:r>
    </w:p>
    <w:p w:rsidR="00F75939" w:rsidRPr="00F75939" w:rsidRDefault="00F75939" w:rsidP="00F75939">
      <w:pPr>
        <w:keepNext/>
        <w:spacing w:line="240" w:lineRule="exact"/>
        <w:outlineLvl w:val="3"/>
        <w:rPr>
          <w:b/>
        </w:rPr>
      </w:pPr>
      <w:r w:rsidRPr="00F75939">
        <w:rPr>
          <w:b/>
        </w:rPr>
        <w:t>Организации социального обслуживания населения</w:t>
      </w:r>
    </w:p>
    <w:p w:rsidR="00F75939" w:rsidRPr="00F75939" w:rsidRDefault="00F75939" w:rsidP="00F75939">
      <w:pPr>
        <w:spacing w:before="20" w:line="240" w:lineRule="exact"/>
        <w:ind w:left="709" w:hanging="709"/>
      </w:pPr>
      <w:r w:rsidRPr="00F75939">
        <w:t>Если строка 18 ≠ 0, то строка 18.1 ≠ 0</w:t>
      </w:r>
    </w:p>
    <w:p w:rsidR="00F75939" w:rsidRPr="00F75939" w:rsidRDefault="00F75939" w:rsidP="00F75939">
      <w:pPr>
        <w:spacing w:line="240" w:lineRule="exact"/>
        <w:ind w:left="709" w:hanging="709"/>
      </w:pPr>
      <w:r w:rsidRPr="00F75939">
        <w:t>Если строка 18 ≠ 0, то строка 19 ≠ 0</w:t>
      </w:r>
    </w:p>
    <w:p w:rsidR="00F75939" w:rsidRPr="00F75939" w:rsidRDefault="00F75939" w:rsidP="00F75939">
      <w:pPr>
        <w:spacing w:line="240" w:lineRule="exact"/>
        <w:ind w:left="709" w:hanging="709"/>
      </w:pPr>
      <w:r w:rsidRPr="00F75939">
        <w:t>Если строка 20 ≠ 0, то строка 20.1 ≠ 0</w:t>
      </w:r>
    </w:p>
    <w:p w:rsidR="00F75939" w:rsidRPr="00F75939" w:rsidRDefault="00F75939" w:rsidP="00F75939">
      <w:pPr>
        <w:spacing w:line="240" w:lineRule="exact"/>
        <w:ind w:left="709" w:hanging="709"/>
      </w:pPr>
      <w:r w:rsidRPr="00F75939">
        <w:t>Если строка 21 ≥ 0, то строки 22 ≥ 0, 23 ≥ 0</w:t>
      </w:r>
    </w:p>
    <w:p w:rsidR="00F75939" w:rsidRPr="00F75939" w:rsidRDefault="00F75939" w:rsidP="00F75939">
      <w:pPr>
        <w:spacing w:line="240" w:lineRule="exact"/>
        <w:ind w:left="709" w:hanging="709"/>
      </w:pPr>
      <w:r w:rsidRPr="00F75939">
        <w:t>Если строка 24 ≥ 0, то строки 25 ≥ 0, 26 ≥ 0</w:t>
      </w:r>
    </w:p>
    <w:p w:rsidR="00F75939" w:rsidRPr="00F75939" w:rsidRDefault="00F75939" w:rsidP="00F75939">
      <w:pPr>
        <w:keepNext/>
        <w:spacing w:line="240" w:lineRule="exact"/>
        <w:outlineLvl w:val="3"/>
        <w:rPr>
          <w:rFonts w:eastAsia="Arial Unicode MS"/>
          <w:b/>
        </w:rPr>
      </w:pPr>
      <w:r w:rsidRPr="00F75939">
        <w:rPr>
          <w:b/>
        </w:rPr>
        <w:t>Общеобразовательные организации</w:t>
      </w:r>
    </w:p>
    <w:p w:rsidR="00F75939" w:rsidRPr="00F75939" w:rsidRDefault="00F75939" w:rsidP="00F75939">
      <w:pPr>
        <w:spacing w:before="20" w:line="240" w:lineRule="exact"/>
        <w:ind w:left="709" w:hanging="709"/>
      </w:pPr>
      <w:r w:rsidRPr="00F75939">
        <w:t>Если строки 27 ≠ 0 и 27.1 ≠ 0, то строка 28 ≠ 0 (кроме организаций на капитальном ремонте)</w:t>
      </w:r>
    </w:p>
    <w:p w:rsidR="00F75939" w:rsidRPr="00F75939" w:rsidRDefault="00F75939" w:rsidP="00F75939">
      <w:pPr>
        <w:keepNext/>
        <w:spacing w:line="240" w:lineRule="exact"/>
        <w:outlineLvl w:val="3"/>
        <w:rPr>
          <w:rFonts w:eastAsia="Arial Unicode MS"/>
          <w:b/>
        </w:rPr>
      </w:pPr>
      <w:r w:rsidRPr="00F75939">
        <w:rPr>
          <w:b/>
        </w:rPr>
        <w:lastRenderedPageBreak/>
        <w:t xml:space="preserve">Организации культуры </w:t>
      </w:r>
    </w:p>
    <w:p w:rsidR="00F75939" w:rsidRPr="00F75939" w:rsidRDefault="00F75939" w:rsidP="00F75939">
      <w:pPr>
        <w:spacing w:line="240" w:lineRule="exact"/>
        <w:ind w:left="709" w:hanging="709"/>
        <w:rPr>
          <w:strike/>
        </w:rPr>
      </w:pPr>
      <w:r w:rsidRPr="00F75939">
        <w:t>Если строки 30 и 30.1 ≠ 0, то строка 30.2 ≠ 0</w:t>
      </w:r>
    </w:p>
    <w:p w:rsidR="00F75939" w:rsidRPr="00F75939" w:rsidRDefault="00F75939" w:rsidP="00F75939">
      <w:pPr>
        <w:spacing w:line="240" w:lineRule="exact"/>
        <w:ind w:left="709" w:hanging="709"/>
      </w:pPr>
      <w:r w:rsidRPr="00F75939">
        <w:t>Строка 30.2 ≥ строке 30.3</w:t>
      </w:r>
    </w:p>
    <w:p w:rsidR="00F75939" w:rsidRPr="00F75939" w:rsidRDefault="00F75939" w:rsidP="00F75939">
      <w:pPr>
        <w:spacing w:line="240" w:lineRule="exact"/>
        <w:ind w:left="709" w:hanging="709"/>
      </w:pPr>
      <w:r w:rsidRPr="00F75939">
        <w:t>Если строки 31 и 31.1 ≠ 0, то строка 31.2 ≠ 0</w:t>
      </w:r>
    </w:p>
    <w:p w:rsidR="00F75939" w:rsidRPr="00F75939" w:rsidRDefault="00F75939" w:rsidP="00F75939">
      <w:pPr>
        <w:spacing w:line="240" w:lineRule="exact"/>
        <w:ind w:left="709" w:hanging="709"/>
      </w:pPr>
      <w:r w:rsidRPr="00F75939">
        <w:t>Строка 31.2 ≥ строке 31.3</w:t>
      </w:r>
    </w:p>
    <w:p w:rsidR="00F75939" w:rsidRPr="00F75939" w:rsidRDefault="00F75939" w:rsidP="00F75939">
      <w:pPr>
        <w:spacing w:line="240" w:lineRule="exact"/>
        <w:ind w:left="709" w:hanging="709"/>
      </w:pPr>
      <w:r w:rsidRPr="00F75939">
        <w:t>Если строки 32 и 32.1 ≠ 0, то строка 32.2 ≠ 0</w:t>
      </w:r>
    </w:p>
    <w:p w:rsidR="00F75939" w:rsidRPr="00F75939" w:rsidRDefault="00F75939" w:rsidP="00F75939">
      <w:pPr>
        <w:spacing w:line="240" w:lineRule="exact"/>
        <w:ind w:left="709" w:hanging="709"/>
      </w:pPr>
      <w:r w:rsidRPr="00F75939">
        <w:t>Строка 32.2 ≥ строке 32.3</w:t>
      </w:r>
    </w:p>
    <w:p w:rsidR="00F75939" w:rsidRPr="00F75939" w:rsidRDefault="00F75939" w:rsidP="00F75939">
      <w:pPr>
        <w:spacing w:line="240" w:lineRule="exact"/>
        <w:ind w:left="709" w:hanging="709"/>
      </w:pPr>
      <w:r w:rsidRPr="00F75939">
        <w:t>Если строка 33 ≠ 0, то строка 33.1 ≠ 0</w:t>
      </w:r>
    </w:p>
    <w:p w:rsidR="00F75939" w:rsidRPr="00F75939" w:rsidRDefault="00F75939" w:rsidP="00F75939">
      <w:pPr>
        <w:spacing w:line="240" w:lineRule="exact"/>
        <w:ind w:left="709" w:hanging="709"/>
      </w:pPr>
      <w:r w:rsidRPr="00F75939">
        <w:t>Строка 33.1 ≥ строке 33.2</w:t>
      </w:r>
    </w:p>
    <w:p w:rsidR="00F75939" w:rsidRPr="00F75939" w:rsidRDefault="00F75939" w:rsidP="00F75939">
      <w:pPr>
        <w:spacing w:line="240" w:lineRule="exact"/>
        <w:ind w:left="709" w:hanging="709"/>
      </w:pPr>
      <w:r w:rsidRPr="00F75939">
        <w:t>Если строка 34 ≠ 0, то строка 34.1≠ 0</w:t>
      </w:r>
    </w:p>
    <w:p w:rsidR="00F75939" w:rsidRPr="00F75939" w:rsidRDefault="00F75939" w:rsidP="00F75939">
      <w:pPr>
        <w:spacing w:line="240" w:lineRule="exact"/>
        <w:ind w:left="709" w:hanging="709"/>
      </w:pPr>
      <w:r w:rsidRPr="00F75939">
        <w:t>Строка 34.1 ≥ строке 34.2</w:t>
      </w:r>
    </w:p>
    <w:p w:rsidR="00F75939" w:rsidRPr="00F75939" w:rsidRDefault="00F75939" w:rsidP="00F75939">
      <w:pPr>
        <w:spacing w:line="240" w:lineRule="exact"/>
        <w:ind w:left="709" w:hanging="709"/>
      </w:pPr>
      <w:r w:rsidRPr="00F75939">
        <w:t>Если строка 35 ≠ 0, то строка 35.1 ≠ 0</w:t>
      </w:r>
    </w:p>
    <w:p w:rsidR="00F75939" w:rsidRPr="00F75939" w:rsidRDefault="00F75939" w:rsidP="00F75939">
      <w:pPr>
        <w:spacing w:line="240" w:lineRule="exact"/>
        <w:ind w:left="709" w:hanging="709"/>
      </w:pPr>
      <w:r w:rsidRPr="00F75939">
        <w:t>Строка 35.1 ≥ строке 35.2</w:t>
      </w:r>
    </w:p>
    <w:p w:rsidR="00F75939" w:rsidRPr="00F75939" w:rsidRDefault="00F75939" w:rsidP="00F75939">
      <w:pPr>
        <w:spacing w:line="240" w:lineRule="exact"/>
        <w:ind w:left="709" w:hanging="709"/>
      </w:pPr>
      <w:r w:rsidRPr="00F75939">
        <w:t>Если строка 36 ≠ 0, то строка 36.1 ≠ 0</w:t>
      </w:r>
    </w:p>
    <w:p w:rsidR="00F75939" w:rsidRPr="00F75939" w:rsidRDefault="00F75939" w:rsidP="00F75939">
      <w:pPr>
        <w:spacing w:line="240" w:lineRule="exact"/>
        <w:ind w:left="709" w:hanging="709"/>
      </w:pPr>
      <w:r w:rsidRPr="00F75939">
        <w:t>Строка 36.1 ≥ строке 36.2</w:t>
      </w:r>
    </w:p>
    <w:p w:rsidR="00F75939" w:rsidRPr="00F75939" w:rsidRDefault="00F75939" w:rsidP="00F75939">
      <w:pPr>
        <w:spacing w:line="240" w:lineRule="exact"/>
        <w:ind w:left="709" w:hanging="709"/>
      </w:pPr>
      <w:r w:rsidRPr="00F75939">
        <w:t>Если строки 37 и 37.1 ≠ 0, то строка 37.2 ≠ 0</w:t>
      </w:r>
    </w:p>
    <w:p w:rsidR="00F75939" w:rsidRPr="00F75939" w:rsidRDefault="00F75939" w:rsidP="00F75939">
      <w:pPr>
        <w:spacing w:line="240" w:lineRule="exact"/>
        <w:ind w:left="709" w:hanging="709"/>
      </w:pPr>
      <w:r w:rsidRPr="00F75939">
        <w:t>Строка 37.2 ≥ строке 37.3</w:t>
      </w:r>
    </w:p>
    <w:p w:rsidR="00F75939" w:rsidRPr="00F75939" w:rsidRDefault="00F75939" w:rsidP="00F75939">
      <w:pPr>
        <w:keepNext/>
        <w:spacing w:line="240" w:lineRule="exact"/>
        <w:outlineLvl w:val="3"/>
        <w:rPr>
          <w:rFonts w:eastAsia="Arial Unicode MS"/>
          <w:b/>
        </w:rPr>
      </w:pPr>
      <w:r w:rsidRPr="00F75939">
        <w:rPr>
          <w:b/>
        </w:rPr>
        <w:t>Ввод жилья</w:t>
      </w:r>
    </w:p>
    <w:p w:rsidR="00F75939" w:rsidRPr="00F75939" w:rsidRDefault="00F75939" w:rsidP="00F75939">
      <w:pPr>
        <w:spacing w:before="20" w:line="240" w:lineRule="exact"/>
        <w:ind w:left="709" w:hanging="709"/>
      </w:pPr>
      <w:r w:rsidRPr="00F75939">
        <w:t>Строка 41 ≥ строке 41.1</w:t>
      </w:r>
    </w:p>
    <w:p w:rsidR="00F75939" w:rsidRPr="00F75939" w:rsidRDefault="00F75939" w:rsidP="00F75939">
      <w:pPr>
        <w:keepNext/>
        <w:spacing w:line="240" w:lineRule="exact"/>
        <w:outlineLvl w:val="3"/>
        <w:rPr>
          <w:rFonts w:eastAsia="Arial Unicode MS"/>
          <w:b/>
        </w:rPr>
      </w:pPr>
      <w:r w:rsidRPr="00F75939">
        <w:rPr>
          <w:b/>
        </w:rPr>
        <w:t>Коллективные средства размещения</w:t>
      </w:r>
    </w:p>
    <w:p w:rsidR="00F75939" w:rsidRPr="00F75939" w:rsidRDefault="00F75939" w:rsidP="00F75939">
      <w:pPr>
        <w:spacing w:before="20" w:line="240" w:lineRule="exact"/>
        <w:ind w:left="709" w:hanging="709"/>
        <w:rPr>
          <w:sz w:val="10"/>
          <w:szCs w:val="10"/>
        </w:rPr>
      </w:pPr>
      <w:r w:rsidRPr="00F75939">
        <w:t>Если строка 42</w:t>
      </w:r>
      <w:r w:rsidR="006C417D">
        <w:t xml:space="preserve"> </w:t>
      </w:r>
      <w:r w:rsidRPr="00F75939">
        <w:t>&gt; 0, то строка 42.1 &gt; 0 и наоборот</w:t>
      </w:r>
    </w:p>
    <w:p w:rsidR="00D63ECB" w:rsidRPr="00F75939" w:rsidRDefault="00D63ECB" w:rsidP="00F75939"/>
    <w:sectPr w:rsidR="00D63ECB" w:rsidRPr="00F75939" w:rsidSect="002B01AC">
      <w:headerReference w:type="even" r:id="rId17"/>
      <w:headerReference w:type="default" r:id="rId18"/>
      <w:pgSz w:w="11907" w:h="16840" w:code="9"/>
      <w:pgMar w:top="1021" w:right="708" w:bottom="1021" w:left="102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5A" w:rsidRDefault="008D555A">
      <w:r>
        <w:separator/>
      </w:r>
    </w:p>
  </w:endnote>
  <w:endnote w:type="continuationSeparator" w:id="1">
    <w:p w:rsidR="008D555A" w:rsidRDefault="008D5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5A" w:rsidRDefault="008D555A">
      <w:r>
        <w:separator/>
      </w:r>
    </w:p>
  </w:footnote>
  <w:footnote w:type="continuationSeparator" w:id="1">
    <w:p w:rsidR="008D555A" w:rsidRDefault="008D555A">
      <w:r>
        <w:continuationSeparator/>
      </w:r>
    </w:p>
  </w:footnote>
  <w:footnote w:id="2">
    <w:p w:rsidR="004A1B72" w:rsidRDefault="004A1B72" w:rsidP="00F75939">
      <w:pPr>
        <w:pStyle w:val="aff0"/>
      </w:pPr>
      <w:r>
        <w:rPr>
          <w:rStyle w:val="aff2"/>
          <w:rFonts w:eastAsia="Arial Unicode MS"/>
        </w:rPr>
        <w:footnoteRef/>
      </w:r>
      <w:r>
        <w:t xml:space="preserve"> Заполняется муниципальным районом, имеющим в своем составе межселенную территорию.</w:t>
      </w:r>
    </w:p>
  </w:footnote>
  <w:footnote w:id="3">
    <w:p w:rsidR="004A1B72" w:rsidRDefault="004A1B72" w:rsidP="00F75939">
      <w:pPr>
        <w:pStyle w:val="aff0"/>
      </w:pPr>
      <w:r>
        <w:rPr>
          <w:rStyle w:val="aff2"/>
        </w:rPr>
        <w:t>*</w:t>
      </w:r>
      <w:r>
        <w:t xml:space="preserve"> Понятие приведено в целях заполнения настоящей формы.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72" w:rsidRDefault="00802789">
    <w:pPr>
      <w:pStyle w:val="a3"/>
      <w:framePr w:wrap="around" w:vAnchor="text" w:hAnchor="margin" w:xAlign="center" w:y="1"/>
      <w:rPr>
        <w:rStyle w:val="a5"/>
      </w:rPr>
    </w:pPr>
    <w:r>
      <w:rPr>
        <w:rStyle w:val="a5"/>
      </w:rPr>
      <w:fldChar w:fldCharType="begin"/>
    </w:r>
    <w:r w:rsidR="004A1B72">
      <w:rPr>
        <w:rStyle w:val="a5"/>
      </w:rPr>
      <w:instrText xml:space="preserve">PAGE  </w:instrText>
    </w:r>
    <w:r>
      <w:rPr>
        <w:rStyle w:val="a5"/>
      </w:rPr>
      <w:fldChar w:fldCharType="separate"/>
    </w:r>
    <w:r w:rsidR="004A1B72">
      <w:rPr>
        <w:rStyle w:val="a5"/>
        <w:noProof/>
      </w:rPr>
      <w:t>10</w:t>
    </w:r>
    <w:r>
      <w:rPr>
        <w:rStyle w:val="a5"/>
      </w:rPr>
      <w:fldChar w:fldCharType="end"/>
    </w:r>
  </w:p>
  <w:p w:rsidR="004A1B72" w:rsidRDefault="004A1B7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72" w:rsidRDefault="00802789">
    <w:pPr>
      <w:pStyle w:val="a3"/>
      <w:jc w:val="center"/>
    </w:pPr>
    <w:fldSimple w:instr="PAGE   \* MERGEFORMAT">
      <w:r w:rsidR="00272F04">
        <w:rPr>
          <w:noProof/>
        </w:rPr>
        <w:t>6</w:t>
      </w:r>
    </w:fldSimple>
  </w:p>
  <w:p w:rsidR="004A1B72" w:rsidRDefault="004A1B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6C386E"/>
    <w:lvl w:ilvl="0">
      <w:start w:val="1"/>
      <w:numFmt w:val="decimal"/>
      <w:lvlText w:val="%1."/>
      <w:lvlJc w:val="left"/>
      <w:pPr>
        <w:tabs>
          <w:tab w:val="num" w:pos="1492"/>
        </w:tabs>
        <w:ind w:left="1492" w:hanging="360"/>
      </w:pPr>
    </w:lvl>
  </w:abstractNum>
  <w:abstractNum w:abstractNumId="1">
    <w:nsid w:val="FFFFFF7D"/>
    <w:multiLevelType w:val="singleLevel"/>
    <w:tmpl w:val="CEA8B0D0"/>
    <w:lvl w:ilvl="0">
      <w:start w:val="1"/>
      <w:numFmt w:val="decimal"/>
      <w:lvlText w:val="%1."/>
      <w:lvlJc w:val="left"/>
      <w:pPr>
        <w:tabs>
          <w:tab w:val="num" w:pos="1209"/>
        </w:tabs>
        <w:ind w:left="1209" w:hanging="360"/>
      </w:pPr>
    </w:lvl>
  </w:abstractNum>
  <w:abstractNum w:abstractNumId="2">
    <w:nsid w:val="FFFFFF7E"/>
    <w:multiLevelType w:val="singleLevel"/>
    <w:tmpl w:val="5A9C7696"/>
    <w:lvl w:ilvl="0">
      <w:start w:val="1"/>
      <w:numFmt w:val="decimal"/>
      <w:lvlText w:val="%1."/>
      <w:lvlJc w:val="left"/>
      <w:pPr>
        <w:tabs>
          <w:tab w:val="num" w:pos="926"/>
        </w:tabs>
        <w:ind w:left="926" w:hanging="360"/>
      </w:pPr>
    </w:lvl>
  </w:abstractNum>
  <w:abstractNum w:abstractNumId="3">
    <w:nsid w:val="FFFFFF7F"/>
    <w:multiLevelType w:val="singleLevel"/>
    <w:tmpl w:val="4D087A60"/>
    <w:lvl w:ilvl="0">
      <w:start w:val="1"/>
      <w:numFmt w:val="decimal"/>
      <w:lvlText w:val="%1."/>
      <w:lvlJc w:val="left"/>
      <w:pPr>
        <w:tabs>
          <w:tab w:val="num" w:pos="643"/>
        </w:tabs>
        <w:ind w:left="643" w:hanging="360"/>
      </w:pPr>
    </w:lvl>
  </w:abstractNum>
  <w:abstractNum w:abstractNumId="4">
    <w:nsid w:val="FFFFFF80"/>
    <w:multiLevelType w:val="singleLevel"/>
    <w:tmpl w:val="A48615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2AD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B03B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4605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345B4E"/>
    <w:lvl w:ilvl="0">
      <w:start w:val="1"/>
      <w:numFmt w:val="decimal"/>
      <w:lvlText w:val="%1."/>
      <w:lvlJc w:val="left"/>
      <w:pPr>
        <w:tabs>
          <w:tab w:val="num" w:pos="360"/>
        </w:tabs>
        <w:ind w:left="360" w:hanging="360"/>
      </w:pPr>
    </w:lvl>
  </w:abstractNum>
  <w:abstractNum w:abstractNumId="9">
    <w:nsid w:val="FFFFFF89"/>
    <w:multiLevelType w:val="singleLevel"/>
    <w:tmpl w:val="D1C032C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0"/>
    <w:footnote w:id="1"/>
  </w:footnotePr>
  <w:endnotePr>
    <w:endnote w:id="0"/>
    <w:endnote w:id="1"/>
  </w:endnotePr>
  <w:compat/>
  <w:rsids>
    <w:rsidRoot w:val="002E233E"/>
    <w:rsid w:val="00005287"/>
    <w:rsid w:val="00024247"/>
    <w:rsid w:val="00060CC9"/>
    <w:rsid w:val="00072205"/>
    <w:rsid w:val="00082C4E"/>
    <w:rsid w:val="00087185"/>
    <w:rsid w:val="000B1B2D"/>
    <w:rsid w:val="000E2132"/>
    <w:rsid w:val="000E627B"/>
    <w:rsid w:val="000F6936"/>
    <w:rsid w:val="001042CB"/>
    <w:rsid w:val="001068ED"/>
    <w:rsid w:val="00126D66"/>
    <w:rsid w:val="00145123"/>
    <w:rsid w:val="00154738"/>
    <w:rsid w:val="0017007B"/>
    <w:rsid w:val="00190A02"/>
    <w:rsid w:val="0019132F"/>
    <w:rsid w:val="00195484"/>
    <w:rsid w:val="001A04AE"/>
    <w:rsid w:val="001A2C93"/>
    <w:rsid w:val="001B4DA8"/>
    <w:rsid w:val="001C0146"/>
    <w:rsid w:val="001C102D"/>
    <w:rsid w:val="001C6132"/>
    <w:rsid w:val="001E0AAC"/>
    <w:rsid w:val="001F15F8"/>
    <w:rsid w:val="001F3233"/>
    <w:rsid w:val="001F625B"/>
    <w:rsid w:val="002007A4"/>
    <w:rsid w:val="0022464D"/>
    <w:rsid w:val="0022466F"/>
    <w:rsid w:val="00233681"/>
    <w:rsid w:val="002339F7"/>
    <w:rsid w:val="0024529E"/>
    <w:rsid w:val="00253094"/>
    <w:rsid w:val="00272F04"/>
    <w:rsid w:val="00281CBC"/>
    <w:rsid w:val="00293461"/>
    <w:rsid w:val="00296FA2"/>
    <w:rsid w:val="002A07AF"/>
    <w:rsid w:val="002B01AC"/>
    <w:rsid w:val="002B1BDF"/>
    <w:rsid w:val="002D46C8"/>
    <w:rsid w:val="002E233E"/>
    <w:rsid w:val="002E7EFB"/>
    <w:rsid w:val="002F2FB3"/>
    <w:rsid w:val="00300959"/>
    <w:rsid w:val="00306B79"/>
    <w:rsid w:val="00317FBB"/>
    <w:rsid w:val="0032094D"/>
    <w:rsid w:val="00322D71"/>
    <w:rsid w:val="00340A18"/>
    <w:rsid w:val="003817A4"/>
    <w:rsid w:val="00381CBD"/>
    <w:rsid w:val="0039047C"/>
    <w:rsid w:val="003B4D96"/>
    <w:rsid w:val="003D542B"/>
    <w:rsid w:val="00413774"/>
    <w:rsid w:val="004271CF"/>
    <w:rsid w:val="00445105"/>
    <w:rsid w:val="00445C06"/>
    <w:rsid w:val="00460E82"/>
    <w:rsid w:val="00491371"/>
    <w:rsid w:val="00493199"/>
    <w:rsid w:val="004A1B72"/>
    <w:rsid w:val="004D43C0"/>
    <w:rsid w:val="004D7348"/>
    <w:rsid w:val="004F43D8"/>
    <w:rsid w:val="0050697E"/>
    <w:rsid w:val="005135E6"/>
    <w:rsid w:val="0052373C"/>
    <w:rsid w:val="00551DD9"/>
    <w:rsid w:val="00565C8D"/>
    <w:rsid w:val="005827FD"/>
    <w:rsid w:val="005B3100"/>
    <w:rsid w:val="005C274B"/>
    <w:rsid w:val="005D32B8"/>
    <w:rsid w:val="005D5C6A"/>
    <w:rsid w:val="005E4CC4"/>
    <w:rsid w:val="00666EC0"/>
    <w:rsid w:val="00667FB7"/>
    <w:rsid w:val="00676420"/>
    <w:rsid w:val="00695586"/>
    <w:rsid w:val="006C417D"/>
    <w:rsid w:val="006D01F1"/>
    <w:rsid w:val="006D64E7"/>
    <w:rsid w:val="006E5FC6"/>
    <w:rsid w:val="006F7BE0"/>
    <w:rsid w:val="00712489"/>
    <w:rsid w:val="007157B9"/>
    <w:rsid w:val="00716A2A"/>
    <w:rsid w:val="00725CA8"/>
    <w:rsid w:val="00731484"/>
    <w:rsid w:val="00750D0B"/>
    <w:rsid w:val="00755264"/>
    <w:rsid w:val="007744D7"/>
    <w:rsid w:val="007916EC"/>
    <w:rsid w:val="007A4445"/>
    <w:rsid w:val="007B0A11"/>
    <w:rsid w:val="007D1B99"/>
    <w:rsid w:val="007E02DE"/>
    <w:rsid w:val="007F7193"/>
    <w:rsid w:val="00802789"/>
    <w:rsid w:val="00830A14"/>
    <w:rsid w:val="00840B1D"/>
    <w:rsid w:val="00844DA3"/>
    <w:rsid w:val="00875089"/>
    <w:rsid w:val="008770DD"/>
    <w:rsid w:val="00885F8F"/>
    <w:rsid w:val="008956B6"/>
    <w:rsid w:val="008B1107"/>
    <w:rsid w:val="008B4DBD"/>
    <w:rsid w:val="008D555A"/>
    <w:rsid w:val="008E40E2"/>
    <w:rsid w:val="008E5303"/>
    <w:rsid w:val="0090350C"/>
    <w:rsid w:val="009055FC"/>
    <w:rsid w:val="0092291F"/>
    <w:rsid w:val="009237C1"/>
    <w:rsid w:val="00926FAD"/>
    <w:rsid w:val="00967798"/>
    <w:rsid w:val="00984688"/>
    <w:rsid w:val="00985A51"/>
    <w:rsid w:val="00992219"/>
    <w:rsid w:val="009A3B70"/>
    <w:rsid w:val="009A5E83"/>
    <w:rsid w:val="009A744C"/>
    <w:rsid w:val="009C4ED9"/>
    <w:rsid w:val="009C7218"/>
    <w:rsid w:val="009E0528"/>
    <w:rsid w:val="009E281C"/>
    <w:rsid w:val="009E61AB"/>
    <w:rsid w:val="00A003BC"/>
    <w:rsid w:val="00A03B6E"/>
    <w:rsid w:val="00A26389"/>
    <w:rsid w:val="00A51A53"/>
    <w:rsid w:val="00A547DA"/>
    <w:rsid w:val="00A73DAF"/>
    <w:rsid w:val="00A7694F"/>
    <w:rsid w:val="00A81E0B"/>
    <w:rsid w:val="00AD33C8"/>
    <w:rsid w:val="00AE5673"/>
    <w:rsid w:val="00AE7431"/>
    <w:rsid w:val="00AF4906"/>
    <w:rsid w:val="00B32F2F"/>
    <w:rsid w:val="00B347FF"/>
    <w:rsid w:val="00B46FAD"/>
    <w:rsid w:val="00B47537"/>
    <w:rsid w:val="00B47F40"/>
    <w:rsid w:val="00B67C74"/>
    <w:rsid w:val="00B77B6E"/>
    <w:rsid w:val="00B77DA9"/>
    <w:rsid w:val="00BA4A76"/>
    <w:rsid w:val="00BE4BC3"/>
    <w:rsid w:val="00BE6D75"/>
    <w:rsid w:val="00BF6D1F"/>
    <w:rsid w:val="00C21CA0"/>
    <w:rsid w:val="00C24CF2"/>
    <w:rsid w:val="00C26187"/>
    <w:rsid w:val="00C304B4"/>
    <w:rsid w:val="00C440B8"/>
    <w:rsid w:val="00C476CB"/>
    <w:rsid w:val="00C5516F"/>
    <w:rsid w:val="00C86B07"/>
    <w:rsid w:val="00CA3B8D"/>
    <w:rsid w:val="00CB1C64"/>
    <w:rsid w:val="00CB3656"/>
    <w:rsid w:val="00CD7752"/>
    <w:rsid w:val="00CF62F0"/>
    <w:rsid w:val="00D00A4E"/>
    <w:rsid w:val="00D07CAA"/>
    <w:rsid w:val="00D27A2B"/>
    <w:rsid w:val="00D63ECB"/>
    <w:rsid w:val="00D74EE6"/>
    <w:rsid w:val="00D94658"/>
    <w:rsid w:val="00DB5654"/>
    <w:rsid w:val="00DB65F7"/>
    <w:rsid w:val="00DC2ACC"/>
    <w:rsid w:val="00E073CB"/>
    <w:rsid w:val="00E12D35"/>
    <w:rsid w:val="00E233CF"/>
    <w:rsid w:val="00E33C5F"/>
    <w:rsid w:val="00E75F27"/>
    <w:rsid w:val="00E85B78"/>
    <w:rsid w:val="00EC0688"/>
    <w:rsid w:val="00EE7572"/>
    <w:rsid w:val="00EF26D8"/>
    <w:rsid w:val="00EF2D60"/>
    <w:rsid w:val="00EF592A"/>
    <w:rsid w:val="00F13A90"/>
    <w:rsid w:val="00F27BBF"/>
    <w:rsid w:val="00F37994"/>
    <w:rsid w:val="00F4369F"/>
    <w:rsid w:val="00F61C9F"/>
    <w:rsid w:val="00F74B3C"/>
    <w:rsid w:val="00F75939"/>
    <w:rsid w:val="00F93985"/>
    <w:rsid w:val="00FC0397"/>
    <w:rsid w:val="00FC35F0"/>
    <w:rsid w:val="00FC78CA"/>
    <w:rsid w:val="00FD4A93"/>
    <w:rsid w:val="00FE07B9"/>
    <w:rsid w:val="00FE125A"/>
    <w:rsid w:val="00FE78A9"/>
    <w:rsid w:val="00FF1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06"/>
    <w:rPr>
      <w:sz w:val="24"/>
    </w:rPr>
  </w:style>
  <w:style w:type="paragraph" w:styleId="1">
    <w:name w:val="heading 1"/>
    <w:basedOn w:val="a"/>
    <w:next w:val="a"/>
    <w:link w:val="10"/>
    <w:qFormat/>
    <w:rsid w:val="00AF4906"/>
    <w:pPr>
      <w:keepNext/>
      <w:spacing w:before="60" w:after="60"/>
      <w:outlineLvl w:val="0"/>
    </w:pPr>
    <w:rPr>
      <w:rFonts w:ascii="Times New Roman CYR" w:hAnsi="Times New Roman CYR"/>
      <w:b/>
      <w:sz w:val="20"/>
    </w:rPr>
  </w:style>
  <w:style w:type="paragraph" w:styleId="2">
    <w:name w:val="heading 2"/>
    <w:basedOn w:val="a"/>
    <w:next w:val="a"/>
    <w:link w:val="20"/>
    <w:qFormat/>
    <w:rsid w:val="00AF4906"/>
    <w:pPr>
      <w:keepNext/>
      <w:spacing w:before="120"/>
      <w:outlineLvl w:val="1"/>
    </w:pPr>
    <w:rPr>
      <w:b/>
    </w:rPr>
  </w:style>
  <w:style w:type="paragraph" w:styleId="3">
    <w:name w:val="heading 3"/>
    <w:basedOn w:val="a"/>
    <w:next w:val="a"/>
    <w:link w:val="30"/>
    <w:qFormat/>
    <w:rsid w:val="00AF4906"/>
    <w:pPr>
      <w:keepNext/>
      <w:spacing w:before="120"/>
      <w:ind w:right="-113"/>
      <w:outlineLvl w:val="2"/>
    </w:pPr>
    <w:rPr>
      <w:b/>
    </w:rPr>
  </w:style>
  <w:style w:type="paragraph" w:styleId="4">
    <w:name w:val="heading 4"/>
    <w:basedOn w:val="a"/>
    <w:next w:val="a"/>
    <w:link w:val="40"/>
    <w:qFormat/>
    <w:rsid w:val="00AF4906"/>
    <w:pPr>
      <w:keepNext/>
      <w:spacing w:before="60"/>
      <w:jc w:val="center"/>
      <w:outlineLvl w:val="3"/>
    </w:pPr>
    <w:rPr>
      <w:b/>
      <w:sz w:val="20"/>
    </w:rPr>
  </w:style>
  <w:style w:type="paragraph" w:styleId="5">
    <w:name w:val="heading 5"/>
    <w:basedOn w:val="a"/>
    <w:next w:val="a"/>
    <w:link w:val="50"/>
    <w:qFormat/>
    <w:rsid w:val="00AF4906"/>
    <w:pPr>
      <w:keepNext/>
      <w:spacing w:before="120" w:after="120"/>
      <w:ind w:left="709" w:hanging="709"/>
      <w:outlineLvl w:val="4"/>
    </w:pPr>
    <w:rPr>
      <w:b/>
    </w:rPr>
  </w:style>
  <w:style w:type="paragraph" w:styleId="6">
    <w:name w:val="heading 6"/>
    <w:basedOn w:val="a"/>
    <w:next w:val="a"/>
    <w:link w:val="60"/>
    <w:qFormat/>
    <w:rsid w:val="00AF4906"/>
    <w:pPr>
      <w:keepNext/>
      <w:spacing w:before="60" w:line="270" w:lineRule="atLeast"/>
      <w:outlineLvl w:val="5"/>
    </w:pPr>
    <w:rPr>
      <w:rFonts w:eastAsia="Arial Unicode MS"/>
      <w:b/>
      <w:sz w:val="20"/>
      <w:szCs w:val="24"/>
    </w:rPr>
  </w:style>
  <w:style w:type="paragraph" w:styleId="7">
    <w:name w:val="heading 7"/>
    <w:basedOn w:val="a"/>
    <w:next w:val="a"/>
    <w:link w:val="70"/>
    <w:qFormat/>
    <w:rsid w:val="00AF4906"/>
    <w:pPr>
      <w:keepNext/>
      <w:widowControl w:val="0"/>
      <w:jc w:val="center"/>
      <w:outlineLvl w:val="6"/>
    </w:pPr>
    <w:rPr>
      <w:b/>
    </w:rPr>
  </w:style>
  <w:style w:type="paragraph" w:styleId="8">
    <w:name w:val="heading 8"/>
    <w:basedOn w:val="a"/>
    <w:next w:val="a"/>
    <w:link w:val="80"/>
    <w:qFormat/>
    <w:rsid w:val="00AF4906"/>
    <w:pPr>
      <w:keepNext/>
      <w:widowControl w:val="0"/>
      <w:spacing w:before="120"/>
      <w:jc w:val="center"/>
      <w:outlineLvl w:val="7"/>
    </w:pPr>
    <w:rPr>
      <w:b/>
      <w:sz w:val="22"/>
    </w:rPr>
  </w:style>
  <w:style w:type="paragraph" w:styleId="9">
    <w:name w:val="heading 9"/>
    <w:basedOn w:val="a"/>
    <w:next w:val="a"/>
    <w:link w:val="90"/>
    <w:qFormat/>
    <w:rsid w:val="00AF4906"/>
    <w:pPr>
      <w:keepNext/>
      <w:ind w:firstLine="709"/>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27BBF"/>
    <w:rPr>
      <w:b/>
      <w:sz w:val="24"/>
    </w:rPr>
  </w:style>
  <w:style w:type="character" w:customStyle="1" w:styleId="40">
    <w:name w:val="Заголовок 4 Знак"/>
    <w:link w:val="4"/>
    <w:rsid w:val="00F27BBF"/>
    <w:rPr>
      <w:b/>
    </w:rPr>
  </w:style>
  <w:style w:type="character" w:customStyle="1" w:styleId="60">
    <w:name w:val="Заголовок 6 Знак"/>
    <w:link w:val="6"/>
    <w:rsid w:val="00F27BBF"/>
    <w:rPr>
      <w:rFonts w:eastAsia="Arial Unicode MS"/>
      <w:b/>
      <w:szCs w:val="24"/>
    </w:rPr>
  </w:style>
  <w:style w:type="character" w:customStyle="1" w:styleId="90">
    <w:name w:val="Заголовок 9 Знак"/>
    <w:link w:val="9"/>
    <w:rsid w:val="00F27BBF"/>
    <w:rPr>
      <w:b/>
      <w:sz w:val="24"/>
    </w:rPr>
  </w:style>
  <w:style w:type="paragraph" w:customStyle="1" w:styleId="-1">
    <w:name w:val="абзац-1"/>
    <w:basedOn w:val="a"/>
    <w:rsid w:val="00AF4906"/>
    <w:pPr>
      <w:spacing w:line="360" w:lineRule="auto"/>
      <w:ind w:firstLine="709"/>
    </w:pPr>
  </w:style>
  <w:style w:type="paragraph" w:styleId="a3">
    <w:name w:val="header"/>
    <w:basedOn w:val="a"/>
    <w:link w:val="a4"/>
    <w:uiPriority w:val="99"/>
    <w:rsid w:val="00AF4906"/>
    <w:pPr>
      <w:tabs>
        <w:tab w:val="center" w:pos="4536"/>
        <w:tab w:val="right" w:pos="9072"/>
      </w:tabs>
    </w:pPr>
  </w:style>
  <w:style w:type="character" w:styleId="a5">
    <w:name w:val="page number"/>
    <w:basedOn w:val="a0"/>
    <w:semiHidden/>
    <w:rsid w:val="00AF4906"/>
  </w:style>
  <w:style w:type="paragraph" w:styleId="a6">
    <w:name w:val="Body Text"/>
    <w:aliases w:val="Основной текст Знак,Знак1,Заг1"/>
    <w:basedOn w:val="a"/>
    <w:link w:val="21"/>
    <w:rsid w:val="00AF4906"/>
    <w:pPr>
      <w:widowControl w:val="0"/>
      <w:spacing w:after="120"/>
    </w:pPr>
    <w:rPr>
      <w:rFonts w:ascii="Arial" w:hAnsi="Arial"/>
      <w:sz w:val="20"/>
    </w:rPr>
  </w:style>
  <w:style w:type="character" w:customStyle="1" w:styleId="21">
    <w:name w:val="Основной текст Знак2"/>
    <w:aliases w:val="Основной текст Знак Знак,Знак1 Знак1,Заг1 Знак1"/>
    <w:link w:val="a6"/>
    <w:locked/>
    <w:rsid w:val="00F27BBF"/>
    <w:rPr>
      <w:rFonts w:ascii="Arial" w:hAnsi="Arial"/>
    </w:rPr>
  </w:style>
  <w:style w:type="paragraph" w:customStyle="1" w:styleId="a7">
    <w:name w:val="Термин"/>
    <w:basedOn w:val="a"/>
    <w:next w:val="a8"/>
    <w:rsid w:val="00AF4906"/>
    <w:rPr>
      <w:snapToGrid w:val="0"/>
    </w:rPr>
  </w:style>
  <w:style w:type="paragraph" w:customStyle="1" w:styleId="a8">
    <w:name w:val="Список определений"/>
    <w:basedOn w:val="a"/>
    <w:next w:val="a7"/>
    <w:rsid w:val="00AF4906"/>
    <w:pPr>
      <w:ind w:left="360"/>
    </w:pPr>
    <w:rPr>
      <w:snapToGrid w:val="0"/>
    </w:rPr>
  </w:style>
  <w:style w:type="paragraph" w:customStyle="1" w:styleId="11">
    <w:name w:val="Обычный1"/>
    <w:rsid w:val="00AF4906"/>
    <w:pPr>
      <w:widowControl w:val="0"/>
    </w:pPr>
  </w:style>
  <w:style w:type="paragraph" w:styleId="22">
    <w:name w:val="Body Text 2"/>
    <w:basedOn w:val="a"/>
    <w:link w:val="23"/>
    <w:semiHidden/>
    <w:rsid w:val="00AF4906"/>
    <w:pPr>
      <w:spacing w:before="120"/>
    </w:pPr>
    <w:rPr>
      <w:rFonts w:ascii="Times New Roman CYR" w:hAnsi="Times New Roman CYR"/>
      <w:sz w:val="22"/>
    </w:rPr>
  </w:style>
  <w:style w:type="paragraph" w:styleId="a9">
    <w:name w:val="Body Text Indent"/>
    <w:aliases w:val="Основной текст 1,Нумерованный список !!,Надин стиль"/>
    <w:basedOn w:val="a"/>
    <w:link w:val="aa"/>
    <w:semiHidden/>
    <w:rsid w:val="00AF4906"/>
    <w:pPr>
      <w:autoSpaceDE w:val="0"/>
      <w:autoSpaceDN w:val="0"/>
      <w:ind w:firstLine="720"/>
      <w:jc w:val="both"/>
    </w:pPr>
    <w:rPr>
      <w:rFonts w:ascii="MS Sans Serif" w:hAnsi="MS Sans Serif"/>
      <w:sz w:val="28"/>
    </w:rPr>
  </w:style>
  <w:style w:type="paragraph" w:styleId="24">
    <w:name w:val="Body Text Indent 2"/>
    <w:basedOn w:val="a"/>
    <w:link w:val="25"/>
    <w:semiHidden/>
    <w:rsid w:val="00AF4906"/>
    <w:pPr>
      <w:spacing w:before="20"/>
      <w:ind w:firstLine="709"/>
    </w:pPr>
    <w:rPr>
      <w:sz w:val="22"/>
    </w:rPr>
  </w:style>
  <w:style w:type="paragraph" w:styleId="31">
    <w:name w:val="Body Text Indent 3"/>
    <w:basedOn w:val="a"/>
    <w:link w:val="32"/>
    <w:semiHidden/>
    <w:rsid w:val="00AF4906"/>
    <w:pPr>
      <w:tabs>
        <w:tab w:val="left" w:pos="1515"/>
      </w:tabs>
      <w:autoSpaceDE w:val="0"/>
      <w:autoSpaceDN w:val="0"/>
      <w:spacing w:before="120" w:line="240" w:lineRule="exact"/>
      <w:ind w:firstLine="709"/>
      <w:jc w:val="both"/>
    </w:pPr>
    <w:rPr>
      <w:color w:val="FF0000"/>
      <w:sz w:val="20"/>
    </w:rPr>
  </w:style>
  <w:style w:type="paragraph" w:styleId="ab">
    <w:name w:val="Normal (Web)"/>
    <w:basedOn w:val="a"/>
    <w:semiHidden/>
    <w:rsid w:val="00AF4906"/>
    <w:pPr>
      <w:spacing w:before="100" w:after="100"/>
    </w:pPr>
    <w:rPr>
      <w:rFonts w:ascii="Arial Unicode MS" w:eastAsia="Arial Unicode MS" w:hAnsi="Arial Unicode MS" w:hint="eastAsia"/>
    </w:rPr>
  </w:style>
  <w:style w:type="paragraph" w:styleId="ac">
    <w:name w:val="List Bullet"/>
    <w:basedOn w:val="a"/>
    <w:autoRedefine/>
    <w:semiHidden/>
    <w:rsid w:val="00AF4906"/>
    <w:pPr>
      <w:tabs>
        <w:tab w:val="num" w:pos="360"/>
      </w:tabs>
      <w:ind w:left="360" w:hanging="360"/>
    </w:pPr>
  </w:style>
  <w:style w:type="paragraph" w:styleId="26">
    <w:name w:val="List Bullet 2"/>
    <w:basedOn w:val="a"/>
    <w:autoRedefine/>
    <w:semiHidden/>
    <w:rsid w:val="00AF4906"/>
    <w:pPr>
      <w:tabs>
        <w:tab w:val="num" w:pos="643"/>
      </w:tabs>
      <w:ind w:left="643" w:hanging="360"/>
    </w:pPr>
  </w:style>
  <w:style w:type="paragraph" w:styleId="33">
    <w:name w:val="List Bullet 3"/>
    <w:basedOn w:val="a"/>
    <w:autoRedefine/>
    <w:semiHidden/>
    <w:rsid w:val="00AF4906"/>
    <w:pPr>
      <w:tabs>
        <w:tab w:val="num" w:pos="926"/>
      </w:tabs>
      <w:ind w:left="926" w:hanging="360"/>
    </w:pPr>
  </w:style>
  <w:style w:type="paragraph" w:styleId="41">
    <w:name w:val="List Bullet 4"/>
    <w:basedOn w:val="a"/>
    <w:autoRedefine/>
    <w:semiHidden/>
    <w:rsid w:val="00AF4906"/>
    <w:pPr>
      <w:tabs>
        <w:tab w:val="num" w:pos="1209"/>
      </w:tabs>
      <w:ind w:left="1209" w:hanging="360"/>
    </w:pPr>
  </w:style>
  <w:style w:type="paragraph" w:styleId="51">
    <w:name w:val="List Bullet 5"/>
    <w:basedOn w:val="a"/>
    <w:autoRedefine/>
    <w:semiHidden/>
    <w:rsid w:val="00AF4906"/>
    <w:pPr>
      <w:tabs>
        <w:tab w:val="num" w:pos="1492"/>
      </w:tabs>
      <w:ind w:left="1492" w:hanging="360"/>
    </w:pPr>
  </w:style>
  <w:style w:type="paragraph" w:styleId="ad">
    <w:name w:val="List Number"/>
    <w:basedOn w:val="a"/>
    <w:semiHidden/>
    <w:rsid w:val="00AF4906"/>
    <w:pPr>
      <w:tabs>
        <w:tab w:val="num" w:pos="360"/>
      </w:tabs>
      <w:ind w:left="360" w:hanging="360"/>
    </w:pPr>
  </w:style>
  <w:style w:type="paragraph" w:styleId="27">
    <w:name w:val="List Number 2"/>
    <w:basedOn w:val="a"/>
    <w:semiHidden/>
    <w:rsid w:val="00AF4906"/>
    <w:pPr>
      <w:tabs>
        <w:tab w:val="num" w:pos="643"/>
      </w:tabs>
      <w:ind w:left="643" w:hanging="360"/>
    </w:pPr>
  </w:style>
  <w:style w:type="paragraph" w:styleId="34">
    <w:name w:val="List Number 3"/>
    <w:basedOn w:val="a"/>
    <w:semiHidden/>
    <w:rsid w:val="00AF4906"/>
    <w:pPr>
      <w:tabs>
        <w:tab w:val="num" w:pos="926"/>
      </w:tabs>
      <w:ind w:left="926" w:hanging="360"/>
    </w:pPr>
  </w:style>
  <w:style w:type="paragraph" w:styleId="42">
    <w:name w:val="List Number 4"/>
    <w:basedOn w:val="a"/>
    <w:semiHidden/>
    <w:rsid w:val="00AF4906"/>
    <w:pPr>
      <w:tabs>
        <w:tab w:val="num" w:pos="1209"/>
      </w:tabs>
      <w:ind w:left="1209" w:hanging="360"/>
    </w:pPr>
  </w:style>
  <w:style w:type="paragraph" w:styleId="52">
    <w:name w:val="List Number 5"/>
    <w:basedOn w:val="a"/>
    <w:semiHidden/>
    <w:rsid w:val="00AF4906"/>
    <w:pPr>
      <w:tabs>
        <w:tab w:val="num" w:pos="1492"/>
      </w:tabs>
      <w:ind w:left="1492" w:hanging="360"/>
    </w:pPr>
  </w:style>
  <w:style w:type="paragraph" w:customStyle="1" w:styleId="12">
    <w:name w:val="Обычный1"/>
    <w:rsid w:val="00AF4906"/>
    <w:rPr>
      <w:rFonts w:ascii="Arial" w:hAnsi="Arial"/>
    </w:rPr>
  </w:style>
  <w:style w:type="paragraph" w:customStyle="1" w:styleId="13">
    <w:name w:val="Стиль1"/>
    <w:basedOn w:val="a"/>
    <w:rsid w:val="00AF4906"/>
    <w:pPr>
      <w:spacing w:line="360" w:lineRule="auto"/>
      <w:ind w:firstLine="709"/>
      <w:jc w:val="both"/>
    </w:pPr>
    <w:rPr>
      <w:rFonts w:ascii="Arial" w:hAnsi="Arial"/>
    </w:rPr>
  </w:style>
  <w:style w:type="paragraph" w:styleId="35">
    <w:name w:val="Body Text 3"/>
    <w:basedOn w:val="a"/>
    <w:link w:val="36"/>
    <w:semiHidden/>
    <w:rsid w:val="00AF4906"/>
    <w:pPr>
      <w:spacing w:before="120"/>
      <w:jc w:val="center"/>
    </w:pPr>
    <w:rPr>
      <w:bCs/>
      <w:caps/>
      <w:sz w:val="20"/>
    </w:rPr>
  </w:style>
  <w:style w:type="paragraph" w:styleId="ae">
    <w:name w:val="endnote text"/>
    <w:basedOn w:val="a"/>
    <w:link w:val="af"/>
    <w:rsid w:val="00AF4906"/>
    <w:rPr>
      <w:sz w:val="20"/>
    </w:rPr>
  </w:style>
  <w:style w:type="character" w:customStyle="1" w:styleId="af">
    <w:name w:val="Текст концевой сноски Знак"/>
    <w:link w:val="ae"/>
    <w:rsid w:val="00F27BBF"/>
  </w:style>
  <w:style w:type="paragraph" w:styleId="af0">
    <w:name w:val="Date"/>
    <w:basedOn w:val="a"/>
    <w:next w:val="a"/>
    <w:link w:val="af1"/>
    <w:semiHidden/>
    <w:rsid w:val="00AF4906"/>
  </w:style>
  <w:style w:type="paragraph" w:styleId="af2">
    <w:name w:val="Balloon Text"/>
    <w:basedOn w:val="a"/>
    <w:link w:val="af3"/>
    <w:semiHidden/>
    <w:unhideWhenUsed/>
    <w:rsid w:val="0092291F"/>
    <w:rPr>
      <w:rFonts w:ascii="Tahoma" w:hAnsi="Tahoma" w:cs="Tahoma"/>
      <w:sz w:val="16"/>
      <w:szCs w:val="16"/>
    </w:rPr>
  </w:style>
  <w:style w:type="character" w:customStyle="1" w:styleId="af3">
    <w:name w:val="Текст выноски Знак"/>
    <w:link w:val="af2"/>
    <w:semiHidden/>
    <w:rsid w:val="0092291F"/>
    <w:rPr>
      <w:rFonts w:ascii="Tahoma" w:hAnsi="Tahoma" w:cs="Tahoma"/>
      <w:sz w:val="16"/>
      <w:szCs w:val="16"/>
    </w:rPr>
  </w:style>
  <w:style w:type="character" w:customStyle="1" w:styleId="10">
    <w:name w:val="Заголовок 1 Знак"/>
    <w:link w:val="1"/>
    <w:rsid w:val="002A07AF"/>
    <w:rPr>
      <w:rFonts w:ascii="Times New Roman CYR" w:hAnsi="Times New Roman CYR"/>
      <w:b/>
    </w:rPr>
  </w:style>
  <w:style w:type="character" w:customStyle="1" w:styleId="30">
    <w:name w:val="Заголовок 3 Знак"/>
    <w:link w:val="3"/>
    <w:rsid w:val="002A07AF"/>
    <w:rPr>
      <w:b/>
      <w:sz w:val="24"/>
    </w:rPr>
  </w:style>
  <w:style w:type="paragraph" w:styleId="43">
    <w:name w:val="index 4"/>
    <w:basedOn w:val="a"/>
    <w:next w:val="a"/>
    <w:autoRedefine/>
    <w:semiHidden/>
    <w:unhideWhenUsed/>
    <w:rsid w:val="002A07AF"/>
    <w:pPr>
      <w:ind w:left="960" w:hanging="240"/>
    </w:pPr>
    <w:rPr>
      <w:szCs w:val="24"/>
    </w:rPr>
  </w:style>
  <w:style w:type="character" w:customStyle="1" w:styleId="a4">
    <w:name w:val="Верхний колонтитул Знак"/>
    <w:link w:val="a3"/>
    <w:uiPriority w:val="99"/>
    <w:rsid w:val="002A07AF"/>
    <w:rPr>
      <w:sz w:val="24"/>
    </w:rPr>
  </w:style>
  <w:style w:type="paragraph" w:styleId="af4">
    <w:name w:val="footer"/>
    <w:basedOn w:val="a"/>
    <w:link w:val="af5"/>
    <w:unhideWhenUsed/>
    <w:rsid w:val="002A07AF"/>
    <w:pPr>
      <w:tabs>
        <w:tab w:val="center" w:pos="4677"/>
        <w:tab w:val="right" w:pos="9355"/>
      </w:tabs>
    </w:pPr>
    <w:rPr>
      <w:szCs w:val="24"/>
    </w:rPr>
  </w:style>
  <w:style w:type="character" w:customStyle="1" w:styleId="af5">
    <w:name w:val="Нижний колонтитул Знак"/>
    <w:link w:val="af4"/>
    <w:rsid w:val="002A07AF"/>
    <w:rPr>
      <w:sz w:val="24"/>
      <w:szCs w:val="24"/>
    </w:rPr>
  </w:style>
  <w:style w:type="paragraph" w:styleId="af6">
    <w:name w:val="envelope address"/>
    <w:basedOn w:val="a"/>
    <w:semiHidden/>
    <w:unhideWhenUsed/>
    <w:rsid w:val="002A07AF"/>
    <w:pPr>
      <w:framePr w:w="7920" w:h="1980" w:hSpace="180" w:wrap="auto" w:hAnchor="page" w:xAlign="center" w:yAlign="bottom"/>
      <w:ind w:left="2880"/>
    </w:pPr>
    <w:rPr>
      <w:rFonts w:ascii="Arial" w:hAnsi="Arial"/>
      <w:szCs w:val="24"/>
    </w:rPr>
  </w:style>
  <w:style w:type="paragraph" w:styleId="28">
    <w:name w:val="envelope return"/>
    <w:basedOn w:val="a"/>
    <w:semiHidden/>
    <w:unhideWhenUsed/>
    <w:rsid w:val="002A07AF"/>
    <w:rPr>
      <w:rFonts w:ascii="Arial" w:hAnsi="Arial"/>
      <w:sz w:val="20"/>
      <w:szCs w:val="24"/>
    </w:rPr>
  </w:style>
  <w:style w:type="paragraph" w:styleId="af7">
    <w:name w:val="List"/>
    <w:basedOn w:val="a"/>
    <w:semiHidden/>
    <w:unhideWhenUsed/>
    <w:rsid w:val="002A07AF"/>
    <w:pPr>
      <w:ind w:left="283" w:hanging="283"/>
    </w:pPr>
    <w:rPr>
      <w:szCs w:val="24"/>
    </w:rPr>
  </w:style>
  <w:style w:type="paragraph" w:styleId="af8">
    <w:name w:val="Title"/>
    <w:basedOn w:val="a"/>
    <w:link w:val="af9"/>
    <w:qFormat/>
    <w:rsid w:val="002A07AF"/>
    <w:pPr>
      <w:jc w:val="center"/>
    </w:pPr>
    <w:rPr>
      <w:sz w:val="28"/>
      <w:szCs w:val="24"/>
    </w:rPr>
  </w:style>
  <w:style w:type="character" w:customStyle="1" w:styleId="af9">
    <w:name w:val="Название Знак"/>
    <w:link w:val="af8"/>
    <w:rsid w:val="002A07AF"/>
    <w:rPr>
      <w:sz w:val="28"/>
      <w:szCs w:val="24"/>
    </w:rPr>
  </w:style>
  <w:style w:type="paragraph" w:styleId="afa">
    <w:name w:val="Closing"/>
    <w:basedOn w:val="a"/>
    <w:link w:val="afb"/>
    <w:semiHidden/>
    <w:unhideWhenUsed/>
    <w:rsid w:val="002A07AF"/>
    <w:pPr>
      <w:ind w:left="4252"/>
    </w:pPr>
    <w:rPr>
      <w:szCs w:val="24"/>
    </w:rPr>
  </w:style>
  <w:style w:type="character" w:customStyle="1" w:styleId="afb">
    <w:name w:val="Прощание Знак"/>
    <w:link w:val="afa"/>
    <w:semiHidden/>
    <w:rsid w:val="002A07AF"/>
    <w:rPr>
      <w:sz w:val="24"/>
      <w:szCs w:val="24"/>
    </w:rPr>
  </w:style>
  <w:style w:type="character" w:customStyle="1" w:styleId="14">
    <w:name w:val="Основной текст Знак1"/>
    <w:aliases w:val="Знак1 Знак,Заг1 Знак"/>
    <w:uiPriority w:val="99"/>
    <w:rsid w:val="002A07AF"/>
    <w:rPr>
      <w:sz w:val="24"/>
      <w:szCs w:val="24"/>
    </w:rPr>
  </w:style>
  <w:style w:type="character" w:customStyle="1" w:styleId="aa">
    <w:name w:val="Основной текст с отступом Знак"/>
    <w:aliases w:val="Основной текст 1 Знак1,Нумерованный список !! Знак1,Надин стиль Знак1"/>
    <w:link w:val="a9"/>
    <w:semiHidden/>
    <w:rsid w:val="002A07AF"/>
    <w:rPr>
      <w:rFonts w:ascii="MS Sans Serif" w:hAnsi="MS Sans Serif"/>
      <w:sz w:val="28"/>
    </w:rPr>
  </w:style>
  <w:style w:type="character" w:customStyle="1" w:styleId="af1">
    <w:name w:val="Дата Знак"/>
    <w:link w:val="af0"/>
    <w:semiHidden/>
    <w:rsid w:val="002A07AF"/>
    <w:rPr>
      <w:sz w:val="24"/>
    </w:rPr>
  </w:style>
  <w:style w:type="character" w:customStyle="1" w:styleId="36">
    <w:name w:val="Основной текст 3 Знак"/>
    <w:link w:val="35"/>
    <w:semiHidden/>
    <w:rsid w:val="002A07AF"/>
    <w:rPr>
      <w:bCs/>
      <w:caps/>
    </w:rPr>
  </w:style>
  <w:style w:type="character" w:customStyle="1" w:styleId="25">
    <w:name w:val="Основной текст с отступом 2 Знак"/>
    <w:link w:val="24"/>
    <w:semiHidden/>
    <w:rsid w:val="002A07AF"/>
    <w:rPr>
      <w:sz w:val="22"/>
    </w:rPr>
  </w:style>
  <w:style w:type="character" w:customStyle="1" w:styleId="32">
    <w:name w:val="Основной текст с отступом 3 Знак"/>
    <w:link w:val="31"/>
    <w:semiHidden/>
    <w:rsid w:val="002A07AF"/>
    <w:rPr>
      <w:color w:val="FF0000"/>
    </w:rPr>
  </w:style>
  <w:style w:type="paragraph" w:styleId="afc">
    <w:name w:val="Plain Text"/>
    <w:basedOn w:val="a"/>
    <w:link w:val="afd"/>
    <w:semiHidden/>
    <w:unhideWhenUsed/>
    <w:rsid w:val="002A07AF"/>
    <w:rPr>
      <w:rFonts w:ascii="Courier New" w:hAnsi="Courier New"/>
      <w:sz w:val="20"/>
      <w:szCs w:val="24"/>
    </w:rPr>
  </w:style>
  <w:style w:type="character" w:customStyle="1" w:styleId="afd">
    <w:name w:val="Текст Знак"/>
    <w:link w:val="afc"/>
    <w:semiHidden/>
    <w:rsid w:val="002A07AF"/>
    <w:rPr>
      <w:rFonts w:ascii="Courier New" w:hAnsi="Courier New"/>
      <w:szCs w:val="24"/>
    </w:rPr>
  </w:style>
  <w:style w:type="paragraph" w:customStyle="1" w:styleId="afe">
    <w:name w:val="Уважаемый"/>
    <w:rsid w:val="002A07AF"/>
    <w:pPr>
      <w:spacing w:before="120" w:after="120" w:line="360" w:lineRule="auto"/>
      <w:jc w:val="center"/>
    </w:pPr>
    <w:rPr>
      <w:bCs/>
      <w:sz w:val="28"/>
    </w:rPr>
  </w:style>
  <w:style w:type="paragraph" w:customStyle="1" w:styleId="aff">
    <w:name w:val="Абзац"/>
    <w:basedOn w:val="a"/>
    <w:rsid w:val="002A07AF"/>
    <w:pPr>
      <w:spacing w:before="120" w:line="360" w:lineRule="auto"/>
      <w:ind w:firstLine="851"/>
      <w:jc w:val="both"/>
    </w:pPr>
    <w:rPr>
      <w:sz w:val="28"/>
    </w:rPr>
  </w:style>
  <w:style w:type="character" w:customStyle="1" w:styleId="50">
    <w:name w:val="Заголовок 5 Знак"/>
    <w:link w:val="5"/>
    <w:rsid w:val="000E627B"/>
    <w:rPr>
      <w:b/>
      <w:sz w:val="24"/>
    </w:rPr>
  </w:style>
  <w:style w:type="character" w:customStyle="1" w:styleId="70">
    <w:name w:val="Заголовок 7 Знак"/>
    <w:link w:val="7"/>
    <w:rsid w:val="000E627B"/>
    <w:rPr>
      <w:b/>
      <w:sz w:val="24"/>
    </w:rPr>
  </w:style>
  <w:style w:type="character" w:customStyle="1" w:styleId="80">
    <w:name w:val="Заголовок 8 Знак"/>
    <w:link w:val="8"/>
    <w:rsid w:val="000E627B"/>
    <w:rPr>
      <w:b/>
      <w:sz w:val="22"/>
    </w:rPr>
  </w:style>
  <w:style w:type="paragraph" w:styleId="aff0">
    <w:name w:val="footnote text"/>
    <w:basedOn w:val="a"/>
    <w:link w:val="aff1"/>
    <w:uiPriority w:val="99"/>
    <w:semiHidden/>
    <w:unhideWhenUsed/>
    <w:rsid w:val="000E627B"/>
    <w:rPr>
      <w:sz w:val="20"/>
    </w:rPr>
  </w:style>
  <w:style w:type="character" w:customStyle="1" w:styleId="aff1">
    <w:name w:val="Текст сноски Знак"/>
    <w:basedOn w:val="a0"/>
    <w:link w:val="aff0"/>
    <w:uiPriority w:val="99"/>
    <w:semiHidden/>
    <w:rsid w:val="000E627B"/>
  </w:style>
  <w:style w:type="character" w:customStyle="1" w:styleId="15">
    <w:name w:val="Основной текст с отступом Знак1"/>
    <w:aliases w:val="Основной текст 1 Знак,Нумерованный список !! Знак,Надин стиль Знак"/>
    <w:semiHidden/>
    <w:rsid w:val="000E627B"/>
    <w:rPr>
      <w:sz w:val="24"/>
    </w:rPr>
  </w:style>
  <w:style w:type="character" w:customStyle="1" w:styleId="23">
    <w:name w:val="Основной текст 2 Знак"/>
    <w:link w:val="22"/>
    <w:semiHidden/>
    <w:rsid w:val="000E627B"/>
    <w:rPr>
      <w:rFonts w:ascii="Times New Roman CYR" w:hAnsi="Times New Roman CYR"/>
      <w:sz w:val="22"/>
    </w:rPr>
  </w:style>
  <w:style w:type="character" w:styleId="aff2">
    <w:name w:val="footnote reference"/>
    <w:uiPriority w:val="99"/>
    <w:semiHidden/>
    <w:unhideWhenUsed/>
    <w:rsid w:val="000E627B"/>
    <w:rPr>
      <w:vertAlign w:val="superscript"/>
    </w:rPr>
  </w:style>
  <w:style w:type="character" w:styleId="aff3">
    <w:name w:val="Hyperlink"/>
    <w:uiPriority w:val="99"/>
    <w:semiHidden/>
    <w:unhideWhenUsed/>
    <w:rsid w:val="00D63ECB"/>
    <w:rPr>
      <w:color w:val="0000FF"/>
      <w:u w:val="single"/>
    </w:rPr>
  </w:style>
  <w:style w:type="character" w:styleId="aff4">
    <w:name w:val="FollowedHyperlink"/>
    <w:uiPriority w:val="99"/>
    <w:semiHidden/>
    <w:unhideWhenUsed/>
    <w:rsid w:val="00D63ECB"/>
    <w:rPr>
      <w:color w:val="800080"/>
      <w:u w:val="single"/>
    </w:rPr>
  </w:style>
</w:styles>
</file>

<file path=word/webSettings.xml><?xml version="1.0" encoding="utf-8"?>
<w:webSettings xmlns:r="http://schemas.openxmlformats.org/officeDocument/2006/relationships" xmlns:w="http://schemas.openxmlformats.org/wordprocessingml/2006/main">
  <w:divs>
    <w:div w:id="6029502">
      <w:bodyDiv w:val="1"/>
      <w:marLeft w:val="0"/>
      <w:marRight w:val="0"/>
      <w:marTop w:val="0"/>
      <w:marBottom w:val="0"/>
      <w:divBdr>
        <w:top w:val="none" w:sz="0" w:space="0" w:color="auto"/>
        <w:left w:val="none" w:sz="0" w:space="0" w:color="auto"/>
        <w:bottom w:val="none" w:sz="0" w:space="0" w:color="auto"/>
        <w:right w:val="none" w:sz="0" w:space="0" w:color="auto"/>
      </w:divBdr>
    </w:div>
    <w:div w:id="99376918">
      <w:bodyDiv w:val="1"/>
      <w:marLeft w:val="0"/>
      <w:marRight w:val="0"/>
      <w:marTop w:val="0"/>
      <w:marBottom w:val="0"/>
      <w:divBdr>
        <w:top w:val="none" w:sz="0" w:space="0" w:color="auto"/>
        <w:left w:val="none" w:sz="0" w:space="0" w:color="auto"/>
        <w:bottom w:val="none" w:sz="0" w:space="0" w:color="auto"/>
        <w:right w:val="none" w:sz="0" w:space="0" w:color="auto"/>
      </w:divBdr>
    </w:div>
    <w:div w:id="222327652">
      <w:bodyDiv w:val="1"/>
      <w:marLeft w:val="0"/>
      <w:marRight w:val="0"/>
      <w:marTop w:val="0"/>
      <w:marBottom w:val="0"/>
      <w:divBdr>
        <w:top w:val="none" w:sz="0" w:space="0" w:color="auto"/>
        <w:left w:val="none" w:sz="0" w:space="0" w:color="auto"/>
        <w:bottom w:val="none" w:sz="0" w:space="0" w:color="auto"/>
        <w:right w:val="none" w:sz="0" w:space="0" w:color="auto"/>
      </w:divBdr>
    </w:div>
    <w:div w:id="392850823">
      <w:bodyDiv w:val="1"/>
      <w:marLeft w:val="0"/>
      <w:marRight w:val="0"/>
      <w:marTop w:val="0"/>
      <w:marBottom w:val="0"/>
      <w:divBdr>
        <w:top w:val="none" w:sz="0" w:space="0" w:color="auto"/>
        <w:left w:val="none" w:sz="0" w:space="0" w:color="auto"/>
        <w:bottom w:val="none" w:sz="0" w:space="0" w:color="auto"/>
        <w:right w:val="none" w:sz="0" w:space="0" w:color="auto"/>
      </w:divBdr>
    </w:div>
    <w:div w:id="424889873">
      <w:bodyDiv w:val="1"/>
      <w:marLeft w:val="0"/>
      <w:marRight w:val="0"/>
      <w:marTop w:val="0"/>
      <w:marBottom w:val="0"/>
      <w:divBdr>
        <w:top w:val="none" w:sz="0" w:space="0" w:color="auto"/>
        <w:left w:val="none" w:sz="0" w:space="0" w:color="auto"/>
        <w:bottom w:val="none" w:sz="0" w:space="0" w:color="auto"/>
        <w:right w:val="none" w:sz="0" w:space="0" w:color="auto"/>
      </w:divBdr>
    </w:div>
    <w:div w:id="1096824471">
      <w:bodyDiv w:val="1"/>
      <w:marLeft w:val="0"/>
      <w:marRight w:val="0"/>
      <w:marTop w:val="0"/>
      <w:marBottom w:val="0"/>
      <w:divBdr>
        <w:top w:val="none" w:sz="0" w:space="0" w:color="auto"/>
        <w:left w:val="none" w:sz="0" w:space="0" w:color="auto"/>
        <w:bottom w:val="none" w:sz="0" w:space="0" w:color="auto"/>
        <w:right w:val="none" w:sz="0" w:space="0" w:color="auto"/>
      </w:divBdr>
    </w:div>
    <w:div w:id="1200968725">
      <w:bodyDiv w:val="1"/>
      <w:marLeft w:val="0"/>
      <w:marRight w:val="0"/>
      <w:marTop w:val="0"/>
      <w:marBottom w:val="0"/>
      <w:divBdr>
        <w:top w:val="none" w:sz="0" w:space="0" w:color="auto"/>
        <w:left w:val="none" w:sz="0" w:space="0" w:color="auto"/>
        <w:bottom w:val="none" w:sz="0" w:space="0" w:color="auto"/>
        <w:right w:val="none" w:sz="0" w:space="0" w:color="auto"/>
      </w:divBdr>
    </w:div>
    <w:div w:id="1245846785">
      <w:bodyDiv w:val="1"/>
      <w:marLeft w:val="0"/>
      <w:marRight w:val="0"/>
      <w:marTop w:val="0"/>
      <w:marBottom w:val="0"/>
      <w:divBdr>
        <w:top w:val="none" w:sz="0" w:space="0" w:color="auto"/>
        <w:left w:val="none" w:sz="0" w:space="0" w:color="auto"/>
        <w:bottom w:val="none" w:sz="0" w:space="0" w:color="auto"/>
        <w:right w:val="none" w:sz="0" w:space="0" w:color="auto"/>
      </w:divBdr>
    </w:div>
    <w:div w:id="1376923720">
      <w:bodyDiv w:val="1"/>
      <w:marLeft w:val="0"/>
      <w:marRight w:val="0"/>
      <w:marTop w:val="0"/>
      <w:marBottom w:val="0"/>
      <w:divBdr>
        <w:top w:val="none" w:sz="0" w:space="0" w:color="auto"/>
        <w:left w:val="none" w:sz="0" w:space="0" w:color="auto"/>
        <w:bottom w:val="none" w:sz="0" w:space="0" w:color="auto"/>
        <w:right w:val="none" w:sz="0" w:space="0" w:color="auto"/>
      </w:divBdr>
    </w:div>
    <w:div w:id="1495413594">
      <w:bodyDiv w:val="1"/>
      <w:marLeft w:val="0"/>
      <w:marRight w:val="0"/>
      <w:marTop w:val="0"/>
      <w:marBottom w:val="0"/>
      <w:divBdr>
        <w:top w:val="none" w:sz="0" w:space="0" w:color="auto"/>
        <w:left w:val="none" w:sz="0" w:space="0" w:color="auto"/>
        <w:bottom w:val="none" w:sz="0" w:space="0" w:color="auto"/>
        <w:right w:val="none" w:sz="0" w:space="0" w:color="auto"/>
      </w:divBdr>
    </w:div>
    <w:div w:id="1536191081">
      <w:bodyDiv w:val="1"/>
      <w:marLeft w:val="0"/>
      <w:marRight w:val="0"/>
      <w:marTop w:val="0"/>
      <w:marBottom w:val="0"/>
      <w:divBdr>
        <w:top w:val="none" w:sz="0" w:space="0" w:color="auto"/>
        <w:left w:val="none" w:sz="0" w:space="0" w:color="auto"/>
        <w:bottom w:val="none" w:sz="0" w:space="0" w:color="auto"/>
        <w:right w:val="none" w:sz="0" w:space="0" w:color="auto"/>
      </w:divBdr>
    </w:div>
    <w:div w:id="1557660092">
      <w:bodyDiv w:val="1"/>
      <w:marLeft w:val="0"/>
      <w:marRight w:val="0"/>
      <w:marTop w:val="0"/>
      <w:marBottom w:val="0"/>
      <w:divBdr>
        <w:top w:val="none" w:sz="0" w:space="0" w:color="auto"/>
        <w:left w:val="none" w:sz="0" w:space="0" w:color="auto"/>
        <w:bottom w:val="none" w:sz="0" w:space="0" w:color="auto"/>
        <w:right w:val="none" w:sz="0" w:space="0" w:color="auto"/>
      </w:divBdr>
    </w:div>
    <w:div w:id="1703705634">
      <w:bodyDiv w:val="1"/>
      <w:marLeft w:val="0"/>
      <w:marRight w:val="0"/>
      <w:marTop w:val="0"/>
      <w:marBottom w:val="0"/>
      <w:divBdr>
        <w:top w:val="none" w:sz="0" w:space="0" w:color="auto"/>
        <w:left w:val="none" w:sz="0" w:space="0" w:color="auto"/>
        <w:bottom w:val="none" w:sz="0" w:space="0" w:color="auto"/>
        <w:right w:val="none" w:sz="0" w:space="0" w:color="auto"/>
      </w:divBdr>
    </w:div>
    <w:div w:id="1725644439">
      <w:bodyDiv w:val="1"/>
      <w:marLeft w:val="0"/>
      <w:marRight w:val="0"/>
      <w:marTop w:val="0"/>
      <w:marBottom w:val="0"/>
      <w:divBdr>
        <w:top w:val="none" w:sz="0" w:space="0" w:color="auto"/>
        <w:left w:val="none" w:sz="0" w:space="0" w:color="auto"/>
        <w:bottom w:val="none" w:sz="0" w:space="0" w:color="auto"/>
        <w:right w:val="none" w:sz="0" w:space="0" w:color="auto"/>
      </w:divBdr>
    </w:div>
    <w:div w:id="1817987093">
      <w:bodyDiv w:val="1"/>
      <w:marLeft w:val="0"/>
      <w:marRight w:val="0"/>
      <w:marTop w:val="0"/>
      <w:marBottom w:val="0"/>
      <w:divBdr>
        <w:top w:val="none" w:sz="0" w:space="0" w:color="auto"/>
        <w:left w:val="none" w:sz="0" w:space="0" w:color="auto"/>
        <w:bottom w:val="none" w:sz="0" w:space="0" w:color="auto"/>
        <w:right w:val="none" w:sz="0" w:space="0" w:color="auto"/>
      </w:divBdr>
    </w:div>
    <w:div w:id="1951470957">
      <w:bodyDiv w:val="1"/>
      <w:marLeft w:val="0"/>
      <w:marRight w:val="0"/>
      <w:marTop w:val="0"/>
      <w:marBottom w:val="0"/>
      <w:divBdr>
        <w:top w:val="none" w:sz="0" w:space="0" w:color="auto"/>
        <w:left w:val="none" w:sz="0" w:space="0" w:color="auto"/>
        <w:bottom w:val="none" w:sz="0" w:space="0" w:color="auto"/>
        <w:right w:val="none" w:sz="0" w:space="0" w:color="auto"/>
      </w:divBdr>
    </w:div>
    <w:div w:id="2022589612">
      <w:bodyDiv w:val="1"/>
      <w:marLeft w:val="0"/>
      <w:marRight w:val="0"/>
      <w:marTop w:val="0"/>
      <w:marBottom w:val="0"/>
      <w:divBdr>
        <w:top w:val="none" w:sz="0" w:space="0" w:color="auto"/>
        <w:left w:val="none" w:sz="0" w:space="0" w:color="auto"/>
        <w:bottom w:val="none" w:sz="0" w:space="0" w:color="auto"/>
        <w:right w:val="none" w:sz="0" w:space="0" w:color="auto"/>
      </w:divBdr>
    </w:div>
    <w:div w:id="20889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reg.gks.ru/" TargetMode="External"/><Relationship Id="rId13" Type="http://schemas.openxmlformats.org/officeDocument/2006/relationships/hyperlink" Target="garantF1://71451074.100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451074.10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1403734.120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03734.1104" TargetMode="External"/><Relationship Id="rId5" Type="http://schemas.openxmlformats.org/officeDocument/2006/relationships/webSettings" Target="webSettings.xml"/><Relationship Id="rId15" Type="http://schemas.openxmlformats.org/officeDocument/2006/relationships/hyperlink" Target="file:///C:\Users\gmc_salminatk\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0" Type="http://schemas.openxmlformats.org/officeDocument/2006/relationships/hyperlink" Target="garantF1://71403734.1100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gmc_salminatk\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4" Type="http://schemas.openxmlformats.org/officeDocument/2006/relationships/hyperlink" Target="garantF1://7145107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09D1-116A-4169-B723-2EE52E26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9464</Words>
  <Characters>53946</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ФЕДЕРАЛЬНОЕ ГОСУДАРСТВЕННОЕ СТАТИСТИЧЕСКОЕ НАБЛЮДЕНИЕ	</vt:lpstr>
      </vt:variant>
      <vt:variant>
        <vt:i4>0</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63284</CharactersWithSpaces>
  <SharedDoc>false</SharedDoc>
  <HLinks>
    <vt:vector size="54" baseType="variant">
      <vt:variant>
        <vt:i4>7667770</vt:i4>
      </vt:variant>
      <vt:variant>
        <vt:i4>27</vt:i4>
      </vt:variant>
      <vt:variant>
        <vt:i4>0</vt:i4>
      </vt:variant>
      <vt:variant>
        <vt:i4>5</vt:i4>
      </vt:variant>
      <vt:variant>
        <vt:lpwstr>garantf1://71403734.120010/</vt:lpwstr>
      </vt:variant>
      <vt:variant>
        <vt:lpwstr/>
      </vt:variant>
      <vt:variant>
        <vt:i4>7471114</vt:i4>
      </vt:variant>
      <vt:variant>
        <vt:i4>24</vt:i4>
      </vt:variant>
      <vt:variant>
        <vt:i4>0</vt:i4>
      </vt:variant>
      <vt:variant>
        <vt:i4>5</vt:i4>
      </vt:variant>
      <vt:variant>
        <vt:lpwstr>C:\Users\gmc_salminatk\AppData\AppData\Local\Microsoft\Windows\Temporary Internet Files\Content.Outlook\AppData\Local\Microsoft\Windows\Temporary Internet Files\Content.Outlook\0NODG1FV\2017-06-27 форма 1-МО с выделениями_без12.doc</vt:lpwstr>
      </vt:variant>
      <vt:variant>
        <vt:lpwstr>sub_1007</vt:lpwstr>
      </vt:variant>
      <vt:variant>
        <vt:i4>7667769</vt:i4>
      </vt:variant>
      <vt:variant>
        <vt:i4>21</vt:i4>
      </vt:variant>
      <vt:variant>
        <vt:i4>0</vt:i4>
      </vt:variant>
      <vt:variant>
        <vt:i4>5</vt:i4>
      </vt:variant>
      <vt:variant>
        <vt:lpwstr>garantf1://71451074.14/</vt:lpwstr>
      </vt:variant>
      <vt:variant>
        <vt:lpwstr/>
      </vt:variant>
      <vt:variant>
        <vt:i4>4653065</vt:i4>
      </vt:variant>
      <vt:variant>
        <vt:i4>18</vt:i4>
      </vt:variant>
      <vt:variant>
        <vt:i4>0</vt:i4>
      </vt:variant>
      <vt:variant>
        <vt:i4>5</vt:i4>
      </vt:variant>
      <vt:variant>
        <vt:lpwstr>garantf1://71451074.1006/</vt:lpwstr>
      </vt:variant>
      <vt:variant>
        <vt:lpwstr/>
      </vt:variant>
      <vt:variant>
        <vt:i4>4456457</vt:i4>
      </vt:variant>
      <vt:variant>
        <vt:i4>15</vt:i4>
      </vt:variant>
      <vt:variant>
        <vt:i4>0</vt:i4>
      </vt:variant>
      <vt:variant>
        <vt:i4>5</vt:i4>
      </vt:variant>
      <vt:variant>
        <vt:lpwstr>garantf1://71451074.1005/</vt:lpwstr>
      </vt:variant>
      <vt:variant>
        <vt:lpwstr/>
      </vt:variant>
      <vt:variant>
        <vt:i4>4325387</vt:i4>
      </vt:variant>
      <vt:variant>
        <vt:i4>12</vt:i4>
      </vt:variant>
      <vt:variant>
        <vt:i4>0</vt:i4>
      </vt:variant>
      <vt:variant>
        <vt:i4>5</vt:i4>
      </vt:variant>
      <vt:variant>
        <vt:lpwstr>garantf1://71403734.1104/</vt:lpwstr>
      </vt:variant>
      <vt:variant>
        <vt:lpwstr/>
      </vt:variant>
      <vt:variant>
        <vt:i4>7733306</vt:i4>
      </vt:variant>
      <vt:variant>
        <vt:i4>9</vt:i4>
      </vt:variant>
      <vt:variant>
        <vt:i4>0</vt:i4>
      </vt:variant>
      <vt:variant>
        <vt:i4>5</vt:i4>
      </vt:variant>
      <vt:variant>
        <vt:lpwstr>garantf1://71403734.110010/</vt:lpwstr>
      </vt:variant>
      <vt:variant>
        <vt:lpwstr/>
      </vt:variant>
      <vt:variant>
        <vt:i4>7536650</vt:i4>
      </vt:variant>
      <vt:variant>
        <vt:i4>6</vt:i4>
      </vt:variant>
      <vt:variant>
        <vt:i4>0</vt:i4>
      </vt:variant>
      <vt:variant>
        <vt:i4>5</vt:i4>
      </vt:variant>
      <vt:variant>
        <vt:lpwstr>C:\Users\gmc_salminatk\AppData\AppData\Local\Microsoft\Windows\Temporary Internet Files\Content.Outlook\AppData\Local\Microsoft\Windows\Temporary Internet Files\Content.Outlook\0NODG1FV\2017-06-27 форма 1-МО с выделениями_без12.doc</vt:lpwstr>
      </vt:variant>
      <vt:variant>
        <vt:lpwstr>sub_1006</vt:lpwstr>
      </vt:variant>
      <vt:variant>
        <vt:i4>6619250</vt:i4>
      </vt:variant>
      <vt:variant>
        <vt:i4>3</vt:i4>
      </vt:variant>
      <vt:variant>
        <vt:i4>0</vt:i4>
      </vt:variant>
      <vt:variant>
        <vt:i4>5</vt:i4>
      </vt:variant>
      <vt:variant>
        <vt:lpwstr>http://statreg.gks.ru/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Наташа</cp:lastModifiedBy>
  <cp:revision>8</cp:revision>
  <cp:lastPrinted>2018-06-05T11:50:00Z</cp:lastPrinted>
  <dcterms:created xsi:type="dcterms:W3CDTF">2017-12-29T06:32:00Z</dcterms:created>
  <dcterms:modified xsi:type="dcterms:W3CDTF">2018-08-20T07:11:00Z</dcterms:modified>
</cp:coreProperties>
</file>